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1E7" w:rsidRPr="008E7B9D" w:rsidRDefault="007609C3" w:rsidP="007609C3">
      <w:pPr>
        <w:jc w:val="right"/>
        <w:rPr>
          <w:szCs w:val="28"/>
        </w:rPr>
      </w:pPr>
      <w:r w:rsidRPr="008E7B9D">
        <w:rPr>
          <w:szCs w:val="28"/>
        </w:rPr>
        <w:t xml:space="preserve">Приложение к постановлению </w:t>
      </w:r>
    </w:p>
    <w:p w:rsidR="005C71E7" w:rsidRPr="008E7B9D" w:rsidRDefault="007609C3" w:rsidP="007609C3">
      <w:pPr>
        <w:jc w:val="right"/>
        <w:rPr>
          <w:szCs w:val="28"/>
        </w:rPr>
      </w:pPr>
      <w:r w:rsidRPr="008E7B9D">
        <w:rPr>
          <w:szCs w:val="28"/>
        </w:rPr>
        <w:t xml:space="preserve">администрации </w:t>
      </w:r>
      <w:r w:rsidR="005C71E7" w:rsidRPr="008E7B9D">
        <w:rPr>
          <w:szCs w:val="28"/>
        </w:rPr>
        <w:t>Березовск</w:t>
      </w:r>
      <w:r w:rsidR="00FB6673" w:rsidRPr="008E7B9D">
        <w:rPr>
          <w:szCs w:val="28"/>
        </w:rPr>
        <w:t xml:space="preserve">ого </w:t>
      </w:r>
      <w:r w:rsidRPr="008E7B9D">
        <w:rPr>
          <w:szCs w:val="28"/>
        </w:rPr>
        <w:t xml:space="preserve"> сельского</w:t>
      </w:r>
    </w:p>
    <w:p w:rsidR="007609C3" w:rsidRPr="008E7B9D" w:rsidRDefault="007609C3" w:rsidP="007609C3">
      <w:pPr>
        <w:jc w:val="right"/>
        <w:rPr>
          <w:szCs w:val="28"/>
        </w:rPr>
      </w:pPr>
      <w:r w:rsidRPr="008E7B9D">
        <w:rPr>
          <w:szCs w:val="28"/>
        </w:rPr>
        <w:t xml:space="preserve">поселения от </w:t>
      </w:r>
      <w:r w:rsidR="00AF3B8B">
        <w:rPr>
          <w:szCs w:val="28"/>
        </w:rPr>
        <w:t>11</w:t>
      </w:r>
      <w:r w:rsidRPr="008E7B9D">
        <w:rPr>
          <w:szCs w:val="28"/>
        </w:rPr>
        <w:t>.11.20</w:t>
      </w:r>
      <w:r w:rsidR="00AC2631" w:rsidRPr="008E7B9D">
        <w:rPr>
          <w:szCs w:val="28"/>
        </w:rPr>
        <w:t>2</w:t>
      </w:r>
      <w:r w:rsidR="001A0E5D">
        <w:rPr>
          <w:szCs w:val="28"/>
        </w:rPr>
        <w:t>4</w:t>
      </w:r>
      <w:r w:rsidR="00AF3B8B">
        <w:rPr>
          <w:szCs w:val="28"/>
        </w:rPr>
        <w:t xml:space="preserve"> </w:t>
      </w:r>
      <w:r w:rsidRPr="008E7B9D">
        <w:rPr>
          <w:szCs w:val="28"/>
        </w:rPr>
        <w:t xml:space="preserve">№ </w:t>
      </w:r>
      <w:r w:rsidR="00AF3B8B">
        <w:rPr>
          <w:szCs w:val="28"/>
        </w:rPr>
        <w:t>83</w:t>
      </w:r>
    </w:p>
    <w:p w:rsidR="007609C3" w:rsidRPr="00AC2631" w:rsidRDefault="007609C3" w:rsidP="00AC2631">
      <w:pPr>
        <w:jc w:val="center"/>
        <w:rPr>
          <w:b/>
          <w:sz w:val="28"/>
          <w:szCs w:val="28"/>
        </w:rPr>
      </w:pPr>
      <w:r w:rsidRPr="00AC2631">
        <w:rPr>
          <w:b/>
          <w:sz w:val="28"/>
          <w:szCs w:val="28"/>
        </w:rPr>
        <w:t xml:space="preserve">ПРОГНОЗ социально-экономического развития </w:t>
      </w:r>
      <w:r w:rsidR="005C71E7">
        <w:rPr>
          <w:b/>
          <w:sz w:val="28"/>
          <w:szCs w:val="28"/>
        </w:rPr>
        <w:t>Березовск</w:t>
      </w:r>
      <w:r w:rsidR="00FB6673" w:rsidRPr="00AC2631">
        <w:rPr>
          <w:b/>
          <w:sz w:val="28"/>
          <w:szCs w:val="28"/>
        </w:rPr>
        <w:t xml:space="preserve">ого </w:t>
      </w:r>
      <w:r w:rsidRPr="00AC2631">
        <w:rPr>
          <w:b/>
          <w:sz w:val="28"/>
          <w:szCs w:val="28"/>
        </w:rPr>
        <w:t xml:space="preserve"> сельского поселения на 202</w:t>
      </w:r>
      <w:r w:rsidR="001A0E5D">
        <w:rPr>
          <w:b/>
          <w:sz w:val="28"/>
          <w:szCs w:val="28"/>
        </w:rPr>
        <w:t>5 год и на  плановый период 2026</w:t>
      </w:r>
      <w:r w:rsidR="008E7B9D">
        <w:rPr>
          <w:b/>
          <w:sz w:val="28"/>
          <w:szCs w:val="28"/>
        </w:rPr>
        <w:t xml:space="preserve"> и 202</w:t>
      </w:r>
      <w:r w:rsidR="001A0E5D">
        <w:rPr>
          <w:b/>
          <w:sz w:val="28"/>
          <w:szCs w:val="28"/>
        </w:rPr>
        <w:t>7</w:t>
      </w:r>
      <w:r w:rsidR="008E7B9D">
        <w:rPr>
          <w:b/>
          <w:sz w:val="28"/>
          <w:szCs w:val="28"/>
        </w:rPr>
        <w:t xml:space="preserve"> годов</w:t>
      </w:r>
      <w:r w:rsidRPr="00AC2631">
        <w:rPr>
          <w:b/>
          <w:sz w:val="28"/>
          <w:szCs w:val="28"/>
        </w:rPr>
        <w:t>.</w:t>
      </w:r>
    </w:p>
    <w:p w:rsidR="007609C3" w:rsidRPr="00DE6E57" w:rsidRDefault="007609C3" w:rsidP="005C71E7">
      <w:pPr>
        <w:jc w:val="both"/>
      </w:pPr>
      <w:r w:rsidRPr="00DE6E57">
        <w:t xml:space="preserve">Прогноз социально-экономического развития подготовлен на основании Бюджетного кодекса, Положения о бюджетном процессе в </w:t>
      </w:r>
      <w:r w:rsidR="005C71E7">
        <w:t>Березовск</w:t>
      </w:r>
      <w:r w:rsidR="00ED27FC" w:rsidRPr="00DE6E57">
        <w:t xml:space="preserve">ом </w:t>
      </w:r>
      <w:r w:rsidRPr="00DE6E57">
        <w:t>сельском поселении, статистических данных. Рассматриваемый вариант прогноза, предлагаемый для разработки местного бюджета на 202</w:t>
      </w:r>
      <w:r w:rsidR="001A0E5D">
        <w:t>5</w:t>
      </w:r>
      <w:r w:rsidR="00ED27FC" w:rsidRPr="00DE6E57">
        <w:t>год  и плановый период 202</w:t>
      </w:r>
      <w:r w:rsidR="001A0E5D">
        <w:t>6</w:t>
      </w:r>
      <w:r w:rsidR="00ED27FC" w:rsidRPr="00DE6E57">
        <w:t>-202</w:t>
      </w:r>
      <w:r w:rsidR="001A0E5D">
        <w:t>7</w:t>
      </w:r>
      <w:r w:rsidR="00ED27FC" w:rsidRPr="00DE6E57">
        <w:t xml:space="preserve"> годов </w:t>
      </w:r>
    </w:p>
    <w:p w:rsidR="00ED27FC" w:rsidRPr="00DE6E57" w:rsidRDefault="007609C3">
      <w:r w:rsidRPr="00DE6E57">
        <w:t>1.</w:t>
      </w:r>
      <w:r w:rsidR="00ED27FC" w:rsidRPr="00DE6E57">
        <w:rPr>
          <w:b/>
        </w:rPr>
        <w:t xml:space="preserve"> Демографическая ситуация и занятость населения</w:t>
      </w:r>
    </w:p>
    <w:p w:rsidR="00ED27FC" w:rsidRPr="00DE6E57" w:rsidRDefault="00ED27FC" w:rsidP="00197DD0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DE6E57">
        <w:rPr>
          <w:rFonts w:ascii="Times New Roman" w:hAnsi="Times New Roman"/>
          <w:sz w:val="24"/>
          <w:szCs w:val="24"/>
        </w:rPr>
        <w:t xml:space="preserve">Законом Воронежской области от 15.10.2004 года №63-ОЗ </w:t>
      </w:r>
      <w:r w:rsidR="005C71E7">
        <w:rPr>
          <w:rFonts w:ascii="Times New Roman" w:hAnsi="Times New Roman"/>
          <w:sz w:val="24"/>
          <w:szCs w:val="24"/>
        </w:rPr>
        <w:t>Березовск</w:t>
      </w:r>
      <w:r w:rsidRPr="00DE6E57">
        <w:rPr>
          <w:rFonts w:ascii="Times New Roman" w:hAnsi="Times New Roman"/>
          <w:sz w:val="24"/>
          <w:szCs w:val="24"/>
        </w:rPr>
        <w:t xml:space="preserve">ий сельский Совет наделен статусом сельского поселения. Административным центром </w:t>
      </w:r>
      <w:r w:rsidR="005C71E7">
        <w:rPr>
          <w:rFonts w:ascii="Times New Roman" w:hAnsi="Times New Roman"/>
          <w:sz w:val="24"/>
          <w:szCs w:val="24"/>
        </w:rPr>
        <w:t>Березовск</w:t>
      </w:r>
      <w:r w:rsidRPr="00DE6E57">
        <w:rPr>
          <w:rFonts w:ascii="Times New Roman" w:hAnsi="Times New Roman"/>
          <w:sz w:val="24"/>
          <w:szCs w:val="24"/>
        </w:rPr>
        <w:t xml:space="preserve">ого сельского поселения является село </w:t>
      </w:r>
      <w:r w:rsidR="005C71E7">
        <w:rPr>
          <w:rFonts w:ascii="Times New Roman" w:hAnsi="Times New Roman"/>
          <w:sz w:val="24"/>
          <w:szCs w:val="24"/>
        </w:rPr>
        <w:t>Березовка</w:t>
      </w:r>
      <w:r w:rsidRPr="00DE6E57">
        <w:rPr>
          <w:rFonts w:ascii="Times New Roman" w:hAnsi="Times New Roman"/>
          <w:sz w:val="24"/>
          <w:szCs w:val="24"/>
        </w:rPr>
        <w:t xml:space="preserve">. </w:t>
      </w:r>
    </w:p>
    <w:p w:rsidR="00ED27FC" w:rsidRDefault="00ED27FC" w:rsidP="00197DD0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DE6E57">
        <w:rPr>
          <w:rFonts w:ascii="Times New Roman" w:hAnsi="Times New Roman"/>
          <w:sz w:val="24"/>
          <w:szCs w:val="24"/>
        </w:rPr>
        <w:t xml:space="preserve">Границы территории </w:t>
      </w:r>
      <w:r w:rsidR="005C71E7">
        <w:rPr>
          <w:rFonts w:ascii="Times New Roman" w:hAnsi="Times New Roman"/>
          <w:sz w:val="24"/>
          <w:szCs w:val="24"/>
        </w:rPr>
        <w:t>Березовск</w:t>
      </w:r>
      <w:r w:rsidRPr="00DE6E57">
        <w:rPr>
          <w:rFonts w:ascii="Times New Roman" w:hAnsi="Times New Roman"/>
          <w:sz w:val="24"/>
          <w:szCs w:val="24"/>
        </w:rPr>
        <w:t>ого сельского поселения установлены  законом Воронежской области от 15.10.2004 года №63-ОЗ.</w:t>
      </w:r>
    </w:p>
    <w:p w:rsidR="005C71E7" w:rsidRPr="00DE6E57" w:rsidRDefault="005C71E7" w:rsidP="00197DD0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5C71E7">
        <w:rPr>
          <w:rFonts w:ascii="Times New Roman" w:hAnsi="Times New Roman"/>
          <w:sz w:val="24"/>
          <w:szCs w:val="24"/>
        </w:rPr>
        <w:t>Березовское сельское поселение Аннинского муниципального района Воронежской области  расположено в центральной части Аннинского района, состоящее из 2-х населенных пунктов: село Березовка, пос. Козловский</w:t>
      </w:r>
      <w:r>
        <w:rPr>
          <w:rFonts w:ascii="Times New Roman" w:hAnsi="Times New Roman"/>
          <w:sz w:val="24"/>
          <w:szCs w:val="24"/>
        </w:rPr>
        <w:t>.</w:t>
      </w:r>
    </w:p>
    <w:p w:rsidR="00ED27FC" w:rsidRPr="00DE6E57" w:rsidRDefault="005C71E7" w:rsidP="00197DD0">
      <w:pPr>
        <w:jc w:val="both"/>
      </w:pPr>
      <w:r>
        <w:t>Её общая площадь составляет 8880</w:t>
      </w:r>
      <w:r w:rsidR="00ED27FC" w:rsidRPr="00DE6E57">
        <w:t xml:space="preserve"> га, в</w:t>
      </w:r>
      <w:r>
        <w:t>т.ч. земли населенного пункта 585</w:t>
      </w:r>
      <w:r w:rsidR="00ED27FC" w:rsidRPr="00DE6E57">
        <w:t xml:space="preserve"> га.</w:t>
      </w:r>
    </w:p>
    <w:p w:rsidR="00ED27FC" w:rsidRPr="00DE6E57" w:rsidRDefault="00ED27FC" w:rsidP="00197DD0">
      <w:pPr>
        <w:pStyle w:val="a5"/>
        <w:jc w:val="both"/>
        <w:rPr>
          <w:sz w:val="24"/>
          <w:szCs w:val="24"/>
        </w:rPr>
      </w:pPr>
      <w:r w:rsidRPr="00DE6E57">
        <w:rPr>
          <w:sz w:val="24"/>
          <w:szCs w:val="24"/>
        </w:rPr>
        <w:t xml:space="preserve">Транспортная связь осуществляется по автодороге </w:t>
      </w:r>
      <w:r w:rsidR="005C71E7">
        <w:rPr>
          <w:sz w:val="24"/>
          <w:szCs w:val="24"/>
        </w:rPr>
        <w:t xml:space="preserve">Регионального </w:t>
      </w:r>
      <w:r w:rsidRPr="00DE6E57">
        <w:rPr>
          <w:sz w:val="24"/>
          <w:szCs w:val="24"/>
        </w:rPr>
        <w:t xml:space="preserve">значения </w:t>
      </w:r>
      <w:r w:rsidR="005C71E7">
        <w:rPr>
          <w:sz w:val="24"/>
          <w:szCs w:val="24"/>
        </w:rPr>
        <w:t>Анна –Бобров</w:t>
      </w:r>
      <w:r w:rsidRPr="00DE6E57">
        <w:rPr>
          <w:sz w:val="24"/>
          <w:szCs w:val="24"/>
        </w:rPr>
        <w:t>.</w:t>
      </w:r>
    </w:p>
    <w:p w:rsidR="00ED27FC" w:rsidRPr="00255F11" w:rsidRDefault="00ED27FC" w:rsidP="00197DD0">
      <w:pPr>
        <w:pStyle w:val="a5"/>
        <w:jc w:val="both"/>
        <w:rPr>
          <w:color w:val="000000" w:themeColor="text1"/>
          <w:sz w:val="24"/>
          <w:szCs w:val="24"/>
        </w:rPr>
      </w:pPr>
      <w:r w:rsidRPr="00255F11">
        <w:rPr>
          <w:color w:val="000000" w:themeColor="text1"/>
          <w:sz w:val="24"/>
          <w:szCs w:val="24"/>
        </w:rPr>
        <w:t xml:space="preserve">         Расстояние до районного центра  Анна –</w:t>
      </w:r>
      <w:r w:rsidR="00255F11" w:rsidRPr="00255F11">
        <w:rPr>
          <w:color w:val="000000" w:themeColor="text1"/>
          <w:sz w:val="24"/>
          <w:szCs w:val="24"/>
        </w:rPr>
        <w:t xml:space="preserve"> 24,5</w:t>
      </w:r>
      <w:r w:rsidRPr="00255F11">
        <w:rPr>
          <w:color w:val="000000" w:themeColor="text1"/>
          <w:sz w:val="24"/>
          <w:szCs w:val="24"/>
        </w:rPr>
        <w:t xml:space="preserve"> км, до обла</w:t>
      </w:r>
      <w:r w:rsidR="005C71E7" w:rsidRPr="00255F11">
        <w:rPr>
          <w:color w:val="000000" w:themeColor="text1"/>
          <w:sz w:val="24"/>
          <w:szCs w:val="24"/>
        </w:rPr>
        <w:t>стного  центра города Воронеж-</w:t>
      </w:r>
      <w:r w:rsidR="00255F11" w:rsidRPr="00255F11">
        <w:rPr>
          <w:color w:val="000000" w:themeColor="text1"/>
          <w:sz w:val="24"/>
          <w:szCs w:val="24"/>
        </w:rPr>
        <w:t xml:space="preserve"> 123 </w:t>
      </w:r>
      <w:r w:rsidRPr="00255F11">
        <w:rPr>
          <w:color w:val="000000" w:themeColor="text1"/>
          <w:sz w:val="24"/>
          <w:szCs w:val="24"/>
        </w:rPr>
        <w:t>км.</w:t>
      </w:r>
    </w:p>
    <w:p w:rsidR="00ED27FC" w:rsidRPr="00DE6E57" w:rsidRDefault="00ED27FC" w:rsidP="00197DD0">
      <w:pPr>
        <w:pStyle w:val="a3"/>
        <w:ind w:firstLine="720"/>
        <w:jc w:val="both"/>
        <w:rPr>
          <w:bCs/>
        </w:rPr>
      </w:pPr>
      <w:r w:rsidRPr="00DE6E57">
        <w:rPr>
          <w:bCs/>
        </w:rPr>
        <w:t xml:space="preserve">Количество частных домовладений </w:t>
      </w:r>
      <w:r w:rsidR="00473801">
        <w:rPr>
          <w:bCs/>
        </w:rPr>
        <w:t>– 442 домовладения.</w:t>
      </w:r>
      <w:r w:rsidR="00473801">
        <w:t>Про</w:t>
      </w:r>
      <w:r w:rsidR="00973788">
        <w:t xml:space="preserve">тяженность дорог составляет 21,603 </w:t>
      </w:r>
      <w:r w:rsidRPr="00DE6E57">
        <w:t xml:space="preserve">км   </w:t>
      </w:r>
    </w:p>
    <w:p w:rsidR="00ED27FC" w:rsidRPr="00DE6E57" w:rsidRDefault="00ED27FC" w:rsidP="00197DD0">
      <w:pPr>
        <w:pStyle w:val="a3"/>
        <w:ind w:firstLine="720"/>
        <w:jc w:val="both"/>
        <w:rPr>
          <w:bCs/>
          <w:iCs/>
        </w:rPr>
      </w:pPr>
      <w:r w:rsidRPr="00DE6E57">
        <w:rPr>
          <w:bCs/>
          <w:iCs/>
        </w:rPr>
        <w:t xml:space="preserve">В сельском поселении проживает </w:t>
      </w:r>
      <w:r w:rsidR="00973788">
        <w:rPr>
          <w:bCs/>
          <w:iCs/>
        </w:rPr>
        <w:t>623</w:t>
      </w:r>
      <w:r w:rsidR="001166C5">
        <w:rPr>
          <w:bCs/>
          <w:iCs/>
        </w:rPr>
        <w:t xml:space="preserve"> </w:t>
      </w:r>
      <w:bookmarkStart w:id="0" w:name="_GoBack"/>
      <w:bookmarkEnd w:id="0"/>
      <w:proofErr w:type="gramStart"/>
      <w:r w:rsidRPr="00DE6E57">
        <w:rPr>
          <w:bCs/>
          <w:iCs/>
        </w:rPr>
        <w:t xml:space="preserve">человек </w:t>
      </w:r>
      <w:r w:rsidRPr="00DE6E57">
        <w:rPr>
          <w:bCs/>
        </w:rPr>
        <w:t>.</w:t>
      </w:r>
      <w:proofErr w:type="gramEnd"/>
    </w:p>
    <w:p w:rsidR="00ED27FC" w:rsidRPr="00DE6E57" w:rsidRDefault="00ED27FC" w:rsidP="00197DD0">
      <w:pPr>
        <w:ind w:firstLine="708"/>
        <w:jc w:val="both"/>
        <w:rPr>
          <w:rFonts w:cs="Arial"/>
        </w:rPr>
      </w:pPr>
      <w:r w:rsidRPr="00DE6E57">
        <w:rPr>
          <w:rFonts w:cs="Arial"/>
        </w:rPr>
        <w:t xml:space="preserve">Структуру органов местного самоуправления </w:t>
      </w:r>
      <w:r w:rsidR="005C71E7">
        <w:rPr>
          <w:rFonts w:cs="Arial"/>
        </w:rPr>
        <w:t>Березовск</w:t>
      </w:r>
      <w:r w:rsidRPr="00DE6E57">
        <w:rPr>
          <w:rFonts w:cs="Arial"/>
        </w:rPr>
        <w:t xml:space="preserve">ого сельского поселения </w:t>
      </w:r>
    </w:p>
    <w:p w:rsidR="00ED27FC" w:rsidRPr="00DE6E57" w:rsidRDefault="00ED27FC" w:rsidP="00197DD0">
      <w:pPr>
        <w:ind w:firstLine="708"/>
        <w:jc w:val="both"/>
        <w:rPr>
          <w:rFonts w:cs="Arial"/>
        </w:rPr>
      </w:pPr>
      <w:r w:rsidRPr="00DE6E57">
        <w:rPr>
          <w:rFonts w:cs="Arial"/>
        </w:rPr>
        <w:t xml:space="preserve">- представительный орган – Совет народных депутатов </w:t>
      </w:r>
      <w:r w:rsidR="005C71E7">
        <w:rPr>
          <w:rFonts w:cs="Arial"/>
        </w:rPr>
        <w:t>Березовск</w:t>
      </w:r>
      <w:r w:rsidRPr="00DE6E57">
        <w:rPr>
          <w:rFonts w:cs="Arial"/>
        </w:rPr>
        <w:t>ого сельского поселения..</w:t>
      </w:r>
      <w:r w:rsidR="00473801">
        <w:rPr>
          <w:rFonts w:cs="Arial"/>
        </w:rPr>
        <w:t xml:space="preserve"> Состоит из 7</w:t>
      </w:r>
      <w:r w:rsidRPr="00DE6E57">
        <w:rPr>
          <w:rFonts w:cs="Arial"/>
        </w:rPr>
        <w:t xml:space="preserve"> депутатов, избираемых населением   муниципальных выборах сроком на 5 лет;</w:t>
      </w:r>
    </w:p>
    <w:p w:rsidR="00ED27FC" w:rsidRPr="00DE6E57" w:rsidRDefault="00ED27FC" w:rsidP="00197DD0">
      <w:pPr>
        <w:ind w:firstLine="708"/>
        <w:jc w:val="both"/>
        <w:rPr>
          <w:rFonts w:cs="Arial"/>
        </w:rPr>
      </w:pPr>
      <w:r w:rsidRPr="00DE6E57">
        <w:rPr>
          <w:rFonts w:cs="Arial"/>
        </w:rPr>
        <w:t xml:space="preserve">- глава муниципального образования – глава сельского поселения </w:t>
      </w:r>
    </w:p>
    <w:p w:rsidR="00ED27FC" w:rsidRPr="00DE6E57" w:rsidRDefault="00ED27FC" w:rsidP="00197DD0">
      <w:pPr>
        <w:ind w:firstLine="708"/>
        <w:jc w:val="both"/>
        <w:rPr>
          <w:rFonts w:cs="Arial"/>
        </w:rPr>
      </w:pPr>
      <w:r w:rsidRPr="00DE6E57">
        <w:rPr>
          <w:rFonts w:cs="Arial"/>
        </w:rPr>
        <w:t xml:space="preserve">- исполнительно-распорядительный орган – администрация </w:t>
      </w:r>
      <w:r w:rsidR="005C71E7">
        <w:rPr>
          <w:rFonts w:cs="Arial"/>
        </w:rPr>
        <w:t>Березовск</w:t>
      </w:r>
      <w:r w:rsidRPr="00DE6E57">
        <w:rPr>
          <w:rFonts w:cs="Arial"/>
        </w:rPr>
        <w:t xml:space="preserve">ого сельского поселения наделена Уставом </w:t>
      </w:r>
      <w:r w:rsidR="005C71E7">
        <w:rPr>
          <w:rFonts w:cs="Arial"/>
        </w:rPr>
        <w:t>Березовск</w:t>
      </w:r>
      <w:r w:rsidRPr="00DE6E57">
        <w:rPr>
          <w:rFonts w:cs="Arial"/>
        </w:rPr>
        <w:t xml:space="preserve">ого сельского поселения полномочиями по решению вопросов местного значения и полномочиями для осуществления отдельных государственных полномочий. Администрацией </w:t>
      </w:r>
      <w:r w:rsidR="005C71E7">
        <w:rPr>
          <w:rFonts w:cs="Arial"/>
        </w:rPr>
        <w:t>Березовск</w:t>
      </w:r>
      <w:r w:rsidRPr="00DE6E57">
        <w:rPr>
          <w:rFonts w:cs="Arial"/>
        </w:rPr>
        <w:t>ого сельского поселения  руководит глава сельского поселения</w:t>
      </w:r>
    </w:p>
    <w:p w:rsidR="00ED27FC" w:rsidRPr="00DE6E57" w:rsidRDefault="00ED27FC" w:rsidP="00ED27FC">
      <w:pPr>
        <w:ind w:firstLine="708"/>
        <w:jc w:val="both"/>
        <w:rPr>
          <w:rFonts w:cs="Arial"/>
        </w:rPr>
      </w:pPr>
      <w:r w:rsidRPr="00DE6E57">
        <w:rPr>
          <w:rFonts w:cs="Arial"/>
        </w:rPr>
        <w:t xml:space="preserve">- контрольный орган – ревизионная комиссия </w:t>
      </w:r>
      <w:r w:rsidR="005C71E7">
        <w:rPr>
          <w:rFonts w:cs="Arial"/>
        </w:rPr>
        <w:t>Березовск</w:t>
      </w:r>
      <w:r w:rsidR="00473801">
        <w:rPr>
          <w:rFonts w:cs="Arial"/>
        </w:rPr>
        <w:t>ого сельского поселения.</w:t>
      </w:r>
    </w:p>
    <w:p w:rsidR="00ED27FC" w:rsidRPr="00DE6E57" w:rsidRDefault="00ED27FC" w:rsidP="00ED27FC">
      <w:pPr>
        <w:pStyle w:val="a5"/>
        <w:jc w:val="both"/>
        <w:rPr>
          <w:sz w:val="24"/>
          <w:szCs w:val="24"/>
        </w:rPr>
      </w:pPr>
      <w:r w:rsidRPr="00DE6E57">
        <w:rPr>
          <w:sz w:val="24"/>
          <w:szCs w:val="24"/>
        </w:rPr>
        <w:t xml:space="preserve">        На территории </w:t>
      </w:r>
      <w:r w:rsidR="005C71E7">
        <w:rPr>
          <w:sz w:val="24"/>
          <w:szCs w:val="24"/>
        </w:rPr>
        <w:t>Березовск</w:t>
      </w:r>
      <w:r w:rsidRPr="00DE6E57">
        <w:rPr>
          <w:sz w:val="24"/>
          <w:szCs w:val="24"/>
        </w:rPr>
        <w:t xml:space="preserve">ого сельского поселения </w:t>
      </w:r>
      <w:proofErr w:type="gramStart"/>
      <w:r w:rsidRPr="00DE6E57">
        <w:rPr>
          <w:sz w:val="24"/>
          <w:szCs w:val="24"/>
        </w:rPr>
        <w:t>расположены  следующие</w:t>
      </w:r>
      <w:proofErr w:type="gramEnd"/>
      <w:r w:rsidRPr="00DE6E57">
        <w:rPr>
          <w:sz w:val="24"/>
          <w:szCs w:val="24"/>
        </w:rPr>
        <w:t xml:space="preserve"> объекты социальной сферы :</w:t>
      </w:r>
      <w:r w:rsidR="00473801">
        <w:rPr>
          <w:sz w:val="24"/>
          <w:szCs w:val="24"/>
        </w:rPr>
        <w:t xml:space="preserve"> МКОУ  </w:t>
      </w:r>
      <w:r w:rsidR="005C71E7">
        <w:rPr>
          <w:sz w:val="24"/>
          <w:szCs w:val="24"/>
        </w:rPr>
        <w:t>Березовск</w:t>
      </w:r>
      <w:r w:rsidRPr="00DE6E57">
        <w:rPr>
          <w:sz w:val="24"/>
          <w:szCs w:val="24"/>
        </w:rPr>
        <w:t>ая СОШ</w:t>
      </w:r>
      <w:r w:rsidR="00473801">
        <w:rPr>
          <w:sz w:val="24"/>
          <w:szCs w:val="24"/>
        </w:rPr>
        <w:t xml:space="preserve"> им. Героя  Советского  Союза Г.А. Рубцова</w:t>
      </w:r>
      <w:r w:rsidRPr="00DE6E57">
        <w:rPr>
          <w:sz w:val="24"/>
          <w:szCs w:val="24"/>
        </w:rPr>
        <w:t xml:space="preserve">, </w:t>
      </w:r>
      <w:r w:rsidR="00473801">
        <w:rPr>
          <w:sz w:val="24"/>
          <w:szCs w:val="24"/>
        </w:rPr>
        <w:t xml:space="preserve">структурное подразделение </w:t>
      </w:r>
      <w:r w:rsidRPr="00DE6E57">
        <w:rPr>
          <w:sz w:val="24"/>
          <w:szCs w:val="24"/>
        </w:rPr>
        <w:t>детский сад</w:t>
      </w:r>
      <w:r w:rsidR="00473801">
        <w:rPr>
          <w:sz w:val="24"/>
          <w:szCs w:val="24"/>
        </w:rPr>
        <w:t xml:space="preserve">  «Березка»</w:t>
      </w:r>
      <w:r w:rsidRPr="00DE6E57">
        <w:rPr>
          <w:sz w:val="24"/>
          <w:szCs w:val="24"/>
        </w:rPr>
        <w:t>,</w:t>
      </w:r>
      <w:r w:rsidR="00473801">
        <w:rPr>
          <w:sz w:val="24"/>
          <w:szCs w:val="24"/>
        </w:rPr>
        <w:t>Березовская  врачебная  амбулатория</w:t>
      </w:r>
      <w:r w:rsidRPr="00DE6E57">
        <w:rPr>
          <w:sz w:val="24"/>
          <w:szCs w:val="24"/>
        </w:rPr>
        <w:t xml:space="preserve"> , библиотек</w:t>
      </w:r>
      <w:r w:rsidR="00473801">
        <w:rPr>
          <w:sz w:val="24"/>
          <w:szCs w:val="24"/>
        </w:rPr>
        <w:t>а</w:t>
      </w:r>
      <w:r w:rsidRPr="00DE6E57">
        <w:rPr>
          <w:sz w:val="24"/>
          <w:szCs w:val="24"/>
        </w:rPr>
        <w:t>,магазины,почта.</w:t>
      </w:r>
    </w:p>
    <w:p w:rsidR="00ED27FC" w:rsidRPr="00DE6E57" w:rsidRDefault="00ED27FC" w:rsidP="00ED27FC">
      <w:pPr>
        <w:ind w:firstLine="708"/>
        <w:jc w:val="both"/>
        <w:rPr>
          <w:rFonts w:cs="Arial"/>
        </w:rPr>
      </w:pPr>
      <w:r w:rsidRPr="00DE6E57">
        <w:rPr>
          <w:rFonts w:cs="Arial"/>
        </w:rPr>
        <w:t xml:space="preserve">С сельскими поселениями, районными и областным центрами транспортная связь осуществляется по автодорогам областного и местного значения, имеющим твердое </w:t>
      </w:r>
      <w:r w:rsidRPr="00DE6E57">
        <w:rPr>
          <w:rFonts w:cs="Arial"/>
        </w:rPr>
        <w:lastRenderedPageBreak/>
        <w:t>покрытие. Внутрихозяйственная связь между населенными пунктами и полями севооборотов осуществляется по дорогам внутрихозяйственного значения и по грунтовым полевым дорогам.</w:t>
      </w:r>
    </w:p>
    <w:p w:rsidR="00ED27FC" w:rsidRPr="00DE6E57" w:rsidRDefault="00ED27FC" w:rsidP="00ED27FC">
      <w:pPr>
        <w:ind w:firstLine="709"/>
        <w:jc w:val="both"/>
      </w:pPr>
      <w:r w:rsidRPr="00DE6E57">
        <w:t xml:space="preserve">Демографическая ситуация </w:t>
      </w:r>
      <w:r w:rsidR="005C71E7">
        <w:t>Березовск</w:t>
      </w:r>
      <w:r w:rsidRPr="00DE6E57">
        <w:t>ого сельского поселения сложная. Численность населения   сокращается . На протяжении многих лет на</w:t>
      </w:r>
      <w:r w:rsidRPr="00DE6E57">
        <w:softHyphen/>
        <w:t xml:space="preserve">блюдается тенденция </w:t>
      </w:r>
      <w:proofErr w:type="gramStart"/>
      <w:r w:rsidRPr="00DE6E57">
        <w:t>сни</w:t>
      </w:r>
      <w:r w:rsidRPr="00DE6E57">
        <w:softHyphen/>
        <w:t>жения.Демографическая</w:t>
      </w:r>
      <w:proofErr w:type="gramEnd"/>
      <w:r w:rsidRPr="00DE6E57">
        <w:t xml:space="preserve"> ситуация, сложившаяся в поселении, характеризуется недостаточным уровнем рождаемости, не обеспечивающим простого воспроизводства населения, высоким уровнем смертности, особенно мужчин в трудоспособном возрасте, отрицательным балансом миграционного  потенциала.</w:t>
      </w:r>
      <w:r w:rsidRPr="00DE6E57">
        <w:rPr>
          <w:rFonts w:cs="Arial"/>
        </w:rPr>
        <w:t>Анализ демографической ситуации является одной из важнейших составляющих оценки социально-экономического развития территории. Возрастной, половой и национальный составы населения во многом определяют перспективы и проблемы рынка труда, а значит и производственный потенциал сельского поселения.</w:t>
      </w:r>
      <w:r w:rsidRPr="00DE6E57">
        <w:t xml:space="preserve">Существенную роль в снижении численности населения играет естественная убыль за счет высокого уровня смертности и низкой рождаемости  </w:t>
      </w:r>
      <w:r w:rsidRPr="00DE6E57">
        <w:rPr>
          <w:rFonts w:cs="Arial"/>
        </w:rPr>
        <w:t>Кроме того, доля лиц моложе трудоспособного возраста   в 2 раза меньше доли лиц пожилого возраста.</w:t>
      </w:r>
      <w:r w:rsidRPr="00DE6E57">
        <w:t xml:space="preserve">Поэтому, наряду с принятием мер по стимулированию роста рождаемости, акценты демографической политики должны быть направлены на решение другой важнейшей проблемы: увеличения продолжительности жизни и сокращения преждевременной предотвратимой смертности, прежде всего, детской и людей в трудоспособном возрасте.  </w:t>
      </w:r>
      <w:r w:rsidRPr="00DE6E57">
        <w:tab/>
        <w:t>Проблемы увеличения рождаемости и низкого долголетия должны решаться путем сочетания экономического роста с целенаправленной политикой по улучшению жизни людей, повышению ее качества. Наиболее важными являются вопросы расширения доступности медицинских и социальных услуг, образования и его связи с рынком труда, стимулирования эффективной занятости, поддержки малоимущего и социально уязвимого населения, обеспечения экологической безопасности. Главным стратегическим направлением улучшения демографической ситуации в поселении и решения проблемы полной обеспеченности трудовыми ресурсами будет повышение качества жизни населения, в том числе  за счет значительных вложений в развитие человеческого капитала, создания для этого необходимых условий и стимулов. Демографический фактор оказывает определяющее влияние, как на социальное положение жителей, так и на рынок труда. В связи со старением населения увеличивается нагрузка на систему здравоохранения, обостряются проблемы социальной защиты, а также возникает дефицит рабочей силы. Сокращение численности детей и подростков становится одной из основных проблем пополнения трудовых ресурсов.</w:t>
      </w:r>
      <w:r w:rsidRPr="00DE6E57">
        <w:tab/>
      </w:r>
    </w:p>
    <w:p w:rsidR="00ED27FC" w:rsidRPr="00DE6E57" w:rsidRDefault="00ED27FC" w:rsidP="00ED27FC">
      <w:pPr>
        <w:ind w:firstLine="709"/>
        <w:jc w:val="both"/>
      </w:pPr>
      <w:r w:rsidRPr="00DE6E57">
        <w:t xml:space="preserve"> В отраслевой структуре занятости наибольшую долю составляют занятые в аграрном секторе экономики, в торговле,домашнем хозяйстве. Основным источником доходов населения являются пенсионные выплаты и доходы, получаемые по месту работы, - это заработная плата и выплаты социального характера, рост которых, по-прежнему является важнейшим фактором обеспечения повышения жизненного уровня населения. Доля неработающего населения в </w:t>
      </w:r>
      <w:proofErr w:type="gramStart"/>
      <w:r w:rsidR="005C71E7">
        <w:t>Березовск</w:t>
      </w:r>
      <w:r w:rsidRPr="00DE6E57">
        <w:t>ом  сельском</w:t>
      </w:r>
      <w:proofErr w:type="gramEnd"/>
      <w:r w:rsidRPr="00DE6E57">
        <w:t xml:space="preserve"> поселении в трудоспособном возрасте достаточно высока и не может не сказываться отрицательно на социально-экономической сфере поселения, что ведет в, свою очередь, к тому, что бюджет </w:t>
      </w:r>
      <w:r w:rsidR="005C71E7">
        <w:t>Березовск</w:t>
      </w:r>
      <w:r w:rsidRPr="00DE6E57">
        <w:t xml:space="preserve">ого  сельского поселения недополучает денежные средства, которые формируются за счет поступления от НДФЛ, занятых в организациях поселения работающих. Таким образом, проведенный анализ демографического потенциала </w:t>
      </w:r>
      <w:r w:rsidR="005C71E7">
        <w:t>Березовск</w:t>
      </w:r>
      <w:r w:rsidRPr="00DE6E57">
        <w:t>ого сельского поселения, и вопросов занятости трудоспособного населения показывает, что затронутые проблемы являются сложными и весьма противоречивыми, тесно связаны с экономикой и бюджетом сельского поселения, и их необходимо учитывать при решении задач комплексного территориального развития.</w:t>
      </w:r>
    </w:p>
    <w:p w:rsidR="00197DD0" w:rsidRPr="00DE6E57" w:rsidRDefault="007609C3">
      <w:r w:rsidRPr="00DE6E57">
        <w:t>2. Социально-экономическое развитие поселения</w:t>
      </w:r>
    </w:p>
    <w:p w:rsidR="00197DD0" w:rsidRPr="00DE6E57" w:rsidRDefault="00197DD0" w:rsidP="00197DD0">
      <w:pPr>
        <w:pStyle w:val="a5"/>
        <w:ind w:firstLine="720"/>
        <w:jc w:val="both"/>
        <w:rPr>
          <w:sz w:val="24"/>
          <w:szCs w:val="24"/>
        </w:rPr>
      </w:pPr>
      <w:r w:rsidRPr="00DE6E57">
        <w:rPr>
          <w:sz w:val="24"/>
          <w:szCs w:val="24"/>
        </w:rPr>
        <w:lastRenderedPageBreak/>
        <w:t>Одной из основных задач территориального планирования является разработка общих направлений по развитию хозяйства сельского поселения.</w:t>
      </w:r>
    </w:p>
    <w:p w:rsidR="00D45095" w:rsidRPr="00DE6E57" w:rsidRDefault="00197DD0" w:rsidP="00D45095">
      <w:pPr>
        <w:ind w:firstLine="720"/>
        <w:jc w:val="both"/>
        <w:rPr>
          <w:rFonts w:cs="Arial"/>
          <w:kern w:val="1"/>
          <w:lang w:eastAsia="ar-SA"/>
        </w:rPr>
      </w:pPr>
      <w:r w:rsidRPr="00DE6E57">
        <w:rPr>
          <w:rFonts w:cs="Arial"/>
        </w:rPr>
        <w:t>Создание условий для развития производственной сферы, позволит привлечь на территорию района инвестиционные средства, создать рабочие места и тем самым увеличить доходную часть районного и муниципального бюджетов, что в свою очередь позволит увеличить расходную часть бюджетов и реализовывать программы в области жилищной и социальной сфер.</w:t>
      </w:r>
      <w:r w:rsidRPr="00DE6E57">
        <w:rPr>
          <w:rFonts w:cs="Arial"/>
          <w:bCs/>
          <w:kern w:val="1"/>
        </w:rPr>
        <w:t xml:space="preserve"> Основной вид деятельности населения - сельское хозяйство, в частности, выращивание картофеля, сахарной свеклы, производство зерна и животноводство. </w:t>
      </w:r>
      <w:r w:rsidRPr="00DE6E57">
        <w:rPr>
          <w:rFonts w:cs="Arial"/>
          <w:kern w:val="1"/>
          <w:lang w:eastAsia="ar-SA"/>
        </w:rPr>
        <w:t xml:space="preserve">На территории </w:t>
      </w:r>
      <w:r w:rsidR="005C71E7">
        <w:rPr>
          <w:rFonts w:cs="Arial"/>
          <w:kern w:val="1"/>
          <w:lang w:eastAsia="ar-SA"/>
        </w:rPr>
        <w:t>Березовск</w:t>
      </w:r>
      <w:r w:rsidRPr="00DE6E57">
        <w:rPr>
          <w:rFonts w:cs="Arial"/>
          <w:kern w:val="1"/>
          <w:lang w:eastAsia="ar-SA"/>
        </w:rPr>
        <w:t xml:space="preserve">ого сельского поселения находятся  сельскохозяйственных  предприятие - </w:t>
      </w:r>
      <w:r w:rsidR="00255F11">
        <w:rPr>
          <w:rFonts w:cs="Arial"/>
        </w:rPr>
        <w:t>АО</w:t>
      </w:r>
      <w:r w:rsidRPr="00DE6E57">
        <w:rPr>
          <w:rFonts w:cs="Arial"/>
          <w:kern w:val="1"/>
          <w:lang w:eastAsia="ar-SA"/>
        </w:rPr>
        <w:t xml:space="preserve"> «</w:t>
      </w:r>
      <w:r w:rsidR="00255F11">
        <w:rPr>
          <w:rFonts w:cs="Arial"/>
          <w:kern w:val="1"/>
          <w:lang w:eastAsia="ar-SA"/>
        </w:rPr>
        <w:t>Путь Ленина»</w:t>
      </w:r>
      <w:r w:rsidRPr="00DE6E57">
        <w:rPr>
          <w:rFonts w:cs="Arial"/>
          <w:kern w:val="1"/>
          <w:lang w:eastAsia="ar-SA"/>
        </w:rPr>
        <w:t xml:space="preserve">, </w:t>
      </w:r>
      <w:r w:rsidR="00255F11">
        <w:rPr>
          <w:rFonts w:cs="Arial"/>
          <w:kern w:val="1"/>
          <w:lang w:eastAsia="ar-SA"/>
        </w:rPr>
        <w:t xml:space="preserve">а </w:t>
      </w:r>
      <w:r w:rsidRPr="00DE6E57">
        <w:rPr>
          <w:rFonts w:cs="Arial"/>
          <w:kern w:val="1"/>
          <w:lang w:eastAsia="ar-SA"/>
        </w:rPr>
        <w:t xml:space="preserve">также на территории поселения расположены и функционирую </w:t>
      </w:r>
      <w:r w:rsidR="00255F11" w:rsidRPr="00255F11">
        <w:rPr>
          <w:rFonts w:cs="Arial"/>
          <w:color w:val="000000" w:themeColor="text1"/>
          <w:kern w:val="1"/>
          <w:lang w:eastAsia="ar-SA"/>
        </w:rPr>
        <w:t>9</w:t>
      </w:r>
      <w:r w:rsidRPr="00255F11">
        <w:rPr>
          <w:rFonts w:cs="Arial"/>
          <w:color w:val="000000" w:themeColor="text1"/>
          <w:kern w:val="1"/>
          <w:lang w:eastAsia="ar-SA"/>
        </w:rPr>
        <w:t xml:space="preserve"> К</w:t>
      </w:r>
      <w:r w:rsidRPr="00DE6E57">
        <w:rPr>
          <w:rFonts w:cs="Arial"/>
          <w:kern w:val="1"/>
          <w:lang w:eastAsia="ar-SA"/>
        </w:rPr>
        <w:t>ФХ</w:t>
      </w:r>
      <w:r w:rsidR="00D45095" w:rsidRPr="00DE6E57">
        <w:rPr>
          <w:rFonts w:cs="Arial"/>
          <w:kern w:val="1"/>
          <w:lang w:eastAsia="ar-SA"/>
        </w:rPr>
        <w:t>.</w:t>
      </w:r>
      <w:r w:rsidR="007609C3" w:rsidRPr="00DE6E57">
        <w:t xml:space="preserve"> Кроме того, на территории поселения находятся следующие организации: отделение </w:t>
      </w:r>
      <w:r w:rsidR="00D45095" w:rsidRPr="00DE6E57">
        <w:t>ФГПУ</w:t>
      </w:r>
      <w:r w:rsidR="00434206" w:rsidRPr="00DE6E57">
        <w:t xml:space="preserve"> "Почта России", отделение сбербанка России, </w:t>
      </w:r>
      <w:proofErr w:type="gramStart"/>
      <w:r w:rsidR="00255F11">
        <w:t>2</w:t>
      </w:r>
      <w:r w:rsidR="00434206" w:rsidRPr="00DE6E57">
        <w:t xml:space="preserve">  единиц</w:t>
      </w:r>
      <w:r w:rsidR="00255F11">
        <w:t>ы</w:t>
      </w:r>
      <w:proofErr w:type="gramEnd"/>
      <w:r w:rsidR="007609C3" w:rsidRPr="00DE6E57">
        <w:t xml:space="preserve"> розничной торговли п</w:t>
      </w:r>
      <w:r w:rsidR="00434206" w:rsidRPr="00DE6E57">
        <w:t>р</w:t>
      </w:r>
      <w:r w:rsidR="007609C3" w:rsidRPr="00DE6E57">
        <w:t>одуктами питания,</w:t>
      </w:r>
      <w:r w:rsidR="00255F11">
        <w:t xml:space="preserve"> промышленными товарами, 2</w:t>
      </w:r>
      <w:r w:rsidR="00434206" w:rsidRPr="00DE6E57">
        <w:t xml:space="preserve"> единиц</w:t>
      </w:r>
      <w:r w:rsidR="00255F11">
        <w:t>ы</w:t>
      </w:r>
      <w:r w:rsidR="00434206" w:rsidRPr="00DE6E57">
        <w:t xml:space="preserve"> общественного питания,</w:t>
      </w:r>
      <w:r w:rsidR="00255F11">
        <w:t>муниципальная</w:t>
      </w:r>
      <w:r w:rsidR="007609C3" w:rsidRPr="00DE6E57">
        <w:t xml:space="preserve"> организаци</w:t>
      </w:r>
      <w:r w:rsidR="00255F11">
        <w:t xml:space="preserve">я культуры, образовательное учреждение, учреждение </w:t>
      </w:r>
      <w:r w:rsidR="00434206" w:rsidRPr="00DE6E57">
        <w:t>здравоохр</w:t>
      </w:r>
      <w:r w:rsidR="00D45095" w:rsidRPr="00DE6E57">
        <w:t>а</w:t>
      </w:r>
      <w:r w:rsidR="00434206" w:rsidRPr="00DE6E57">
        <w:t>нения.</w:t>
      </w:r>
      <w:r w:rsidR="007609C3" w:rsidRPr="00DE6E57">
        <w:t xml:space="preserve"> На территории поселения </w:t>
      </w:r>
      <w:r w:rsidR="00255F11">
        <w:t>10</w:t>
      </w:r>
      <w:r w:rsidR="00973788">
        <w:t xml:space="preserve">6 </w:t>
      </w:r>
      <w:r w:rsidR="007609C3" w:rsidRPr="00DE6E57">
        <w:t>личных подсобных хозяйств</w:t>
      </w:r>
      <w:r w:rsidR="00255F11">
        <w:t>а</w:t>
      </w:r>
      <w:r w:rsidR="00434206" w:rsidRPr="00DE6E57">
        <w:t>.</w:t>
      </w:r>
    </w:p>
    <w:p w:rsidR="00D45095" w:rsidRPr="00DE6E57" w:rsidRDefault="00D45095" w:rsidP="00D45095">
      <w:pPr>
        <w:jc w:val="both"/>
      </w:pPr>
      <w:r w:rsidRPr="00DE6E57">
        <w:t xml:space="preserve">   В личных подсобных хозяйствах выращиваются также практически все овощи, фрукты, и картофель.   Крестьянско-фермерские хозяйства ориентированы на истощающие почву зерновые  культуры и подсолнечник.  Хозяйства заняты производством продукции растениеводства и животноводства. Поселение обладает существенным потенциалом для увеличения производства зерна, кормов и технических культур, развития молочного и мясного животноводства. Значительный потенциал имеется также для развития овощеводства открытого и закрытого грунта, плодоводства, производства экологически чистой продукции.  Реализация имеющегося потенциала возможна лишь на основе технического перевооружения сельскохозяйственной отрасли, ускоренного внедрения </w:t>
      </w:r>
      <w:proofErr w:type="spellStart"/>
      <w:r w:rsidRPr="00DE6E57">
        <w:t>малозатратных</w:t>
      </w:r>
      <w:proofErr w:type="spellEnd"/>
      <w:r w:rsidRPr="00DE6E57">
        <w:t xml:space="preserve"> ресурсосберегающих технологий, специализации и кооперации хозяйств. Необходимо также создать собственные торговые и сбытовые сети, в том числе за пределами поселения. Это обеспечит создание новых высокотехнологичных производств, приток в сельскохозяйственную отрасль поселения крупных инвестиций и квалифицированных специалистов, высокую занятость сельского населения.</w:t>
      </w:r>
    </w:p>
    <w:p w:rsidR="00334FA1" w:rsidRPr="00DE6E57" w:rsidRDefault="00334FA1" w:rsidP="00334FA1">
      <w:pPr>
        <w:ind w:firstLine="709"/>
        <w:jc w:val="both"/>
        <w:rPr>
          <w:b/>
        </w:rPr>
      </w:pPr>
      <w:r w:rsidRPr="00DE6E57">
        <w:rPr>
          <w:b/>
        </w:rPr>
        <w:t>Здравоохранение</w:t>
      </w:r>
    </w:p>
    <w:p w:rsidR="00334FA1" w:rsidRPr="00DE6E57" w:rsidRDefault="00FD7244" w:rsidP="00334FA1">
      <w:pPr>
        <w:ind w:firstLine="709"/>
        <w:jc w:val="both"/>
      </w:pPr>
      <w:r>
        <w:t xml:space="preserve">В </w:t>
      </w:r>
      <w:r w:rsidR="00767227">
        <w:t>2007</w:t>
      </w:r>
      <w:r w:rsidR="006A6D92">
        <w:t xml:space="preserve"> году построена </w:t>
      </w:r>
      <w:r w:rsidR="00767227">
        <w:t xml:space="preserve">Березовская </w:t>
      </w:r>
      <w:r w:rsidR="00334FA1" w:rsidRPr="00DE6E57">
        <w:t>врачебная амбулатория</w:t>
      </w:r>
    </w:p>
    <w:p w:rsidR="00334FA1" w:rsidRPr="00DE6E57" w:rsidRDefault="00334FA1" w:rsidP="00334FA1">
      <w:pPr>
        <w:ind w:firstLine="709"/>
        <w:jc w:val="both"/>
      </w:pPr>
      <w:r w:rsidRPr="00DE6E57">
        <w:t>Уровень здоровья населения является осново</w:t>
      </w:r>
      <w:r w:rsidRPr="00DE6E57">
        <w:softHyphen/>
        <w:t>полагающей составной частью качества жизни. Здоровье общества следует рассматривать как ресурс национальной безопасности, средство, позволяющее людям жить благополучной, про</w:t>
      </w:r>
      <w:r w:rsidRPr="00DE6E57">
        <w:softHyphen/>
        <w:t>дуктивной и качественной жизнью. Здоровье рас</w:t>
      </w:r>
      <w:r w:rsidRPr="00DE6E57">
        <w:softHyphen/>
        <w:t>сматривается Всемирной организацией здраво</w:t>
      </w:r>
      <w:r w:rsidRPr="00DE6E57">
        <w:softHyphen/>
        <w:t>охранения (ВОЗ) как одно из основных прав че</w:t>
      </w:r>
      <w:r w:rsidRPr="00DE6E57">
        <w:softHyphen/>
        <w:t>ловека. Все люди должны иметь доступ к необхо</w:t>
      </w:r>
      <w:r w:rsidRPr="00DE6E57">
        <w:softHyphen/>
        <w:t xml:space="preserve">димым для обеспечения здоровья ресурсам. Охрана здоровья населения </w:t>
      </w:r>
      <w:r w:rsidR="005C71E7">
        <w:t>Березовск</w:t>
      </w:r>
      <w:r w:rsidRPr="00DE6E57">
        <w:t xml:space="preserve">ого сельского поселения  является одним из приоритетных направлений социальной политики администрации </w:t>
      </w:r>
      <w:r w:rsidR="005C71E7">
        <w:t>Березовск</w:t>
      </w:r>
      <w:r w:rsidRPr="00DE6E57">
        <w:t>ого сельского поселения. Первоочередные задачи в развитии здравоохранения поселения  следующие:</w:t>
      </w:r>
    </w:p>
    <w:p w:rsidR="00334FA1" w:rsidRPr="00DE6E57" w:rsidRDefault="00334FA1" w:rsidP="00334FA1">
      <w:pPr>
        <w:numPr>
          <w:ilvl w:val="0"/>
          <w:numId w:val="1"/>
        </w:numPr>
        <w:spacing w:after="0"/>
        <w:jc w:val="both"/>
      </w:pPr>
      <w:r w:rsidRPr="00DE6E57">
        <w:t>приближение врачебной помощи к жителям,</w:t>
      </w:r>
    </w:p>
    <w:p w:rsidR="00334FA1" w:rsidRPr="00DE6E57" w:rsidRDefault="00334FA1" w:rsidP="00334FA1">
      <w:pPr>
        <w:numPr>
          <w:ilvl w:val="0"/>
          <w:numId w:val="1"/>
        </w:numPr>
        <w:spacing w:after="0"/>
        <w:jc w:val="both"/>
      </w:pPr>
      <w:r w:rsidRPr="00DE6E57">
        <w:t>повсеместное создание и разукрупнение врачебных участков,</w:t>
      </w:r>
    </w:p>
    <w:p w:rsidR="00334FA1" w:rsidRPr="00DE6E57" w:rsidRDefault="00334FA1" w:rsidP="00334FA1">
      <w:pPr>
        <w:numPr>
          <w:ilvl w:val="0"/>
          <w:numId w:val="1"/>
        </w:numPr>
        <w:spacing w:after="0"/>
        <w:jc w:val="both"/>
      </w:pPr>
      <w:r w:rsidRPr="00DE6E57">
        <w:t xml:space="preserve">развитие </w:t>
      </w:r>
      <w:proofErr w:type="spellStart"/>
      <w:r w:rsidRPr="00DE6E57">
        <w:t>стационарозамещающих</w:t>
      </w:r>
      <w:proofErr w:type="spellEnd"/>
      <w:r w:rsidRPr="00DE6E57">
        <w:t xml:space="preserve"> форм оказания медицинской </w:t>
      </w:r>
    </w:p>
    <w:p w:rsidR="00334FA1" w:rsidRPr="00DE6E57" w:rsidRDefault="00334FA1" w:rsidP="00334FA1">
      <w:pPr>
        <w:ind w:left="720"/>
        <w:jc w:val="both"/>
      </w:pPr>
      <w:r w:rsidRPr="00DE6E57">
        <w:t>помощи,</w:t>
      </w:r>
    </w:p>
    <w:p w:rsidR="00334FA1" w:rsidRPr="00DE6E57" w:rsidRDefault="00334FA1" w:rsidP="00334FA1">
      <w:pPr>
        <w:numPr>
          <w:ilvl w:val="0"/>
          <w:numId w:val="1"/>
        </w:numPr>
        <w:spacing w:after="0"/>
        <w:jc w:val="both"/>
      </w:pPr>
      <w:r w:rsidRPr="00DE6E57">
        <w:t xml:space="preserve">приведение коечной мощности учреждений ЛПУ </w:t>
      </w:r>
      <w:proofErr w:type="gramStart"/>
      <w:r w:rsidRPr="00DE6E57">
        <w:t>поселения  в</w:t>
      </w:r>
      <w:proofErr w:type="gramEnd"/>
    </w:p>
    <w:p w:rsidR="00334FA1" w:rsidRPr="00DE6E57" w:rsidRDefault="00334FA1" w:rsidP="00334FA1">
      <w:pPr>
        <w:ind w:left="720"/>
        <w:jc w:val="both"/>
      </w:pPr>
      <w:r w:rsidRPr="00DE6E57">
        <w:t>соответствие с реальной потребностью населения в условиях рыночной</w:t>
      </w:r>
    </w:p>
    <w:p w:rsidR="00334FA1" w:rsidRPr="00DE6E57" w:rsidRDefault="00334FA1" w:rsidP="00334FA1">
      <w:pPr>
        <w:ind w:left="720"/>
        <w:jc w:val="both"/>
      </w:pPr>
      <w:r w:rsidRPr="00DE6E57">
        <w:lastRenderedPageBreak/>
        <w:t>экономики и обязательного медицинского страхования с учетом</w:t>
      </w:r>
    </w:p>
    <w:p w:rsidR="00334FA1" w:rsidRPr="00DE6E57" w:rsidRDefault="00334FA1" w:rsidP="00334FA1">
      <w:pPr>
        <w:ind w:left="720"/>
        <w:jc w:val="both"/>
      </w:pPr>
      <w:r w:rsidRPr="00DE6E57">
        <w:t>социально-возрастного состава вылеченных больных, в данное время всего 20 коек;</w:t>
      </w:r>
    </w:p>
    <w:p w:rsidR="00334FA1" w:rsidRPr="00DE6E57" w:rsidRDefault="00334FA1" w:rsidP="006916E8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jc w:val="both"/>
      </w:pPr>
      <w:r w:rsidRPr="00DE6E57">
        <w:t>совершенствование скорой и неотложной медицинской помощи,</w:t>
      </w:r>
    </w:p>
    <w:p w:rsidR="00334FA1" w:rsidRPr="00DE6E57" w:rsidRDefault="00334FA1" w:rsidP="00334FA1">
      <w:pPr>
        <w:numPr>
          <w:ilvl w:val="0"/>
          <w:numId w:val="1"/>
        </w:numPr>
        <w:spacing w:after="0"/>
        <w:jc w:val="both"/>
      </w:pPr>
      <w:r w:rsidRPr="00DE6E57">
        <w:t>совершенствование деятельности медицинских учреждений,</w:t>
      </w:r>
    </w:p>
    <w:p w:rsidR="00334FA1" w:rsidRPr="00DE6E57" w:rsidRDefault="00334FA1" w:rsidP="00334FA1">
      <w:pPr>
        <w:numPr>
          <w:ilvl w:val="0"/>
          <w:numId w:val="1"/>
        </w:numPr>
        <w:spacing w:after="0"/>
        <w:jc w:val="both"/>
      </w:pPr>
      <w:r w:rsidRPr="00DE6E57">
        <w:t xml:space="preserve">улучшение демографической ситуации в </w:t>
      </w:r>
      <w:proofErr w:type="gramStart"/>
      <w:r w:rsidRPr="00DE6E57">
        <w:t>поселении .</w:t>
      </w:r>
      <w:proofErr w:type="gramEnd"/>
    </w:p>
    <w:p w:rsidR="00EC175E" w:rsidRPr="00DE6E57" w:rsidRDefault="007609C3" w:rsidP="00EC175E">
      <w:pPr>
        <w:jc w:val="both"/>
        <w:rPr>
          <w:b/>
        </w:rPr>
      </w:pPr>
      <w:r w:rsidRPr="00DE6E57">
        <w:rPr>
          <w:b/>
        </w:rPr>
        <w:t xml:space="preserve"> Жилищно-коммунальная сфера</w:t>
      </w:r>
      <w:r w:rsidRPr="00DE6E57">
        <w:t xml:space="preserve"> занимает одно из важнейших мест в социальной инфраструктуре, а жилищные условия являются важной составляющей уровня жизни населения. В этой связи обеспечение потребности населения в жилье должно быть приоритетной целью перспективного развития </w:t>
      </w:r>
      <w:r w:rsidR="005C71E7">
        <w:t>Березовск</w:t>
      </w:r>
      <w:r w:rsidR="00FB6673" w:rsidRPr="00DE6E57">
        <w:t xml:space="preserve">ого </w:t>
      </w:r>
      <w:r w:rsidRPr="00DE6E57">
        <w:t xml:space="preserve"> сельского поселения. В соответствии с данными, наличие общей площади жилого фонда на территории поселения составляет </w:t>
      </w:r>
      <w:proofErr w:type="gramStart"/>
      <w:r w:rsidR="006A6D92">
        <w:t>32950</w:t>
      </w:r>
      <w:r w:rsidR="00334FA1" w:rsidRPr="00DE6E57">
        <w:t>кв.м.По</w:t>
      </w:r>
      <w:proofErr w:type="gramEnd"/>
      <w:r w:rsidR="00334FA1" w:rsidRPr="00DE6E57">
        <w:t xml:space="preserve"> уровню благоустройства определяется следующим образом  </w:t>
      </w:r>
      <w:r w:rsidRPr="00DE6E57">
        <w:t xml:space="preserve">Уровень благоустройства жилищного фонда, по имеющимся видам инженерного оборудования </w:t>
      </w:r>
      <w:r w:rsidR="005C71E7">
        <w:t>Березовск</w:t>
      </w:r>
      <w:r w:rsidR="00FB6673" w:rsidRPr="00DE6E57">
        <w:t xml:space="preserve">ого </w:t>
      </w:r>
      <w:r w:rsidRPr="00DE6E57">
        <w:t xml:space="preserve"> сельского поселения является средним. Жилищный фонд поселения обеспечен водопроводом на </w:t>
      </w:r>
      <w:r w:rsidR="00973788">
        <w:t>28</w:t>
      </w:r>
      <w:r w:rsidRPr="00DE6E57">
        <w:t>%,</w:t>
      </w:r>
      <w:r w:rsidR="00666BA3">
        <w:t xml:space="preserve">газовым </w:t>
      </w:r>
      <w:r w:rsidRPr="00DE6E57">
        <w:t xml:space="preserve"> отоплением на </w:t>
      </w:r>
      <w:r w:rsidR="00973788">
        <w:t>45</w:t>
      </w:r>
      <w:r w:rsidR="00666BA3">
        <w:t>%. П</w:t>
      </w:r>
      <w:r w:rsidRPr="00DE6E57">
        <w:t xml:space="preserve">ротяженность водопроводной сети </w:t>
      </w:r>
      <w:r w:rsidR="00666BA3">
        <w:t>10,4</w:t>
      </w:r>
      <w:r w:rsidRPr="00DE6E57">
        <w:t xml:space="preserve"> </w:t>
      </w:r>
      <w:proofErr w:type="gramStart"/>
      <w:r w:rsidRPr="00DE6E57">
        <w:t>км,Большое</w:t>
      </w:r>
      <w:proofErr w:type="gramEnd"/>
      <w:r w:rsidRPr="00DE6E57">
        <w:t xml:space="preserve"> внимание уделяется уличному освещению населенных пунктов, количество уличных светильников составляло на 01.01.20</w:t>
      </w:r>
      <w:r w:rsidR="00605060" w:rsidRPr="00DE6E57">
        <w:t>2</w:t>
      </w:r>
      <w:r w:rsidR="00973788">
        <w:t>4</w:t>
      </w:r>
      <w:r w:rsidRPr="00DE6E57">
        <w:t xml:space="preserve"> –  </w:t>
      </w:r>
      <w:r w:rsidR="00666BA3">
        <w:t>16</w:t>
      </w:r>
      <w:r w:rsidR="00973788">
        <w:t>5</w:t>
      </w:r>
      <w:r w:rsidRPr="00DE6E57">
        <w:t>ед.,  установлен</w:t>
      </w:r>
      <w:r w:rsidR="00605060" w:rsidRPr="00DE6E57">
        <w:t xml:space="preserve">ы в основном </w:t>
      </w:r>
      <w:r w:rsidRPr="00DE6E57">
        <w:rPr>
          <w:b/>
        </w:rPr>
        <w:t>светодиодны</w:t>
      </w:r>
      <w:r w:rsidR="00605060" w:rsidRPr="00DE6E57">
        <w:rPr>
          <w:b/>
        </w:rPr>
        <w:t>е</w:t>
      </w:r>
      <w:r w:rsidRPr="00DE6E57">
        <w:rPr>
          <w:b/>
        </w:rPr>
        <w:t xml:space="preserve"> светильник</w:t>
      </w:r>
      <w:r w:rsidR="00605060" w:rsidRPr="00DE6E57">
        <w:rPr>
          <w:b/>
        </w:rPr>
        <w:t>и.</w:t>
      </w:r>
    </w:p>
    <w:p w:rsidR="00F57F42" w:rsidRPr="00DE6E57" w:rsidRDefault="007609C3" w:rsidP="00EC175E">
      <w:pPr>
        <w:jc w:val="both"/>
        <w:rPr>
          <w:b/>
        </w:rPr>
      </w:pPr>
      <w:r w:rsidRPr="00DE6E57">
        <w:rPr>
          <w:b/>
        </w:rPr>
        <w:t>Показатели социальной сферы.</w:t>
      </w:r>
      <w:r w:rsidRPr="00DE6E57">
        <w:t xml:space="preserve"> Социальная инфраструктура – система необходимых для жизнеобеспечения человека материальных объектов (зданий, сооружений) и коммуникаций населенного пункта (территории), а также предприятий, учреждений и организаций, оказывающих социальные услуги населению, органов управления и кадров, деятельность которых направлена на удовлетворение общественных потребностей граждан соответственно установленным показателям качества жизни. Образовательную деятельность осуществляют два автономных муниципальных учреждения: </w:t>
      </w:r>
    </w:p>
    <w:p w:rsidR="00F57F42" w:rsidRPr="00DE6E57" w:rsidRDefault="00F57F42" w:rsidP="00F57F42">
      <w:pPr>
        <w:pStyle w:val="a7"/>
        <w:numPr>
          <w:ilvl w:val="0"/>
          <w:numId w:val="2"/>
        </w:numPr>
        <w:tabs>
          <w:tab w:val="left" w:pos="205"/>
          <w:tab w:val="left" w:pos="790"/>
        </w:tabs>
        <w:ind w:left="205"/>
        <w:jc w:val="both"/>
        <w:rPr>
          <w:rFonts w:eastAsia="Lucida Sans Unicode" w:cs="Tahoma"/>
        </w:rPr>
      </w:pPr>
      <w:r w:rsidRPr="00DE6E57">
        <w:rPr>
          <w:rFonts w:eastAsia="Lucida Sans Unicode" w:cs="Tahoma"/>
        </w:rPr>
        <w:t xml:space="preserve">1 дошкольное  детское  учреждение (ДДУ); </w:t>
      </w:r>
    </w:p>
    <w:p w:rsidR="00F57F42" w:rsidRPr="00DE6E57" w:rsidRDefault="00F57F42" w:rsidP="00F57F42">
      <w:pPr>
        <w:pStyle w:val="a7"/>
        <w:numPr>
          <w:ilvl w:val="0"/>
          <w:numId w:val="2"/>
        </w:numPr>
        <w:tabs>
          <w:tab w:val="left" w:pos="205"/>
          <w:tab w:val="left" w:pos="790"/>
        </w:tabs>
        <w:ind w:left="205"/>
        <w:jc w:val="both"/>
        <w:rPr>
          <w:rFonts w:eastAsia="Lucida Sans Unicode" w:cs="Tahoma"/>
        </w:rPr>
      </w:pPr>
      <w:r w:rsidRPr="00DE6E57">
        <w:rPr>
          <w:rFonts w:eastAsia="Lucida Sans Unicode" w:cs="Tahoma"/>
        </w:rPr>
        <w:t>1школа; (базовая)</w:t>
      </w:r>
    </w:p>
    <w:tbl>
      <w:tblPr>
        <w:tblW w:w="6649" w:type="dxa"/>
        <w:tblInd w:w="93" w:type="dxa"/>
        <w:tblLook w:val="0000" w:firstRow="0" w:lastRow="0" w:firstColumn="0" w:lastColumn="0" w:noHBand="0" w:noVBand="0"/>
      </w:tblPr>
      <w:tblGrid>
        <w:gridCol w:w="4397"/>
        <w:gridCol w:w="1507"/>
        <w:gridCol w:w="960"/>
      </w:tblGrid>
      <w:tr w:rsidR="00F57F42" w:rsidRPr="00DE6E57" w:rsidTr="00104504">
        <w:trPr>
          <w:trHeight w:val="315"/>
        </w:trPr>
        <w:tc>
          <w:tcPr>
            <w:tcW w:w="5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7F42" w:rsidRPr="00DE6E57" w:rsidRDefault="00F57F42" w:rsidP="00104504">
            <w:pPr>
              <w:jc w:val="both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7F42" w:rsidRPr="00DE6E57" w:rsidRDefault="00F57F42" w:rsidP="00104504">
            <w:pPr>
              <w:jc w:val="both"/>
              <w:rPr>
                <w:rFonts w:ascii="Arial CYR" w:hAnsi="Arial CYR" w:cs="Arial CYR"/>
              </w:rPr>
            </w:pPr>
          </w:p>
        </w:tc>
      </w:tr>
      <w:tr w:rsidR="00F57F42" w:rsidRPr="00DE6E57" w:rsidTr="00104504">
        <w:trPr>
          <w:trHeight w:val="300"/>
        </w:trPr>
        <w:tc>
          <w:tcPr>
            <w:tcW w:w="5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7F42" w:rsidRPr="00DE6E57" w:rsidRDefault="00F57F42" w:rsidP="00104504">
            <w:pPr>
              <w:jc w:val="both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7F42" w:rsidRPr="00DE6E57" w:rsidRDefault="00F57F42" w:rsidP="00104504">
            <w:pPr>
              <w:jc w:val="both"/>
              <w:rPr>
                <w:rFonts w:ascii="Arial CYR" w:hAnsi="Arial CYR" w:cs="Arial CYR"/>
              </w:rPr>
            </w:pPr>
          </w:p>
        </w:tc>
      </w:tr>
      <w:tr w:rsidR="00F57F42" w:rsidRPr="00DE6E57" w:rsidTr="00104504">
        <w:trPr>
          <w:trHeight w:val="259"/>
        </w:trPr>
        <w:tc>
          <w:tcPr>
            <w:tcW w:w="439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7F42" w:rsidRPr="00DE6E57" w:rsidRDefault="00F57F42" w:rsidP="00104504">
            <w:pPr>
              <w:jc w:val="both"/>
              <w:rPr>
                <w:rFonts w:ascii="Arial CYR" w:hAnsi="Arial CYR" w:cs="Arial CYR"/>
                <w:b/>
                <w:bCs/>
              </w:rPr>
            </w:pPr>
            <w:r w:rsidRPr="00DE6E57">
              <w:rPr>
                <w:rFonts w:ascii="Arial CYR" w:hAnsi="Arial CYR" w:cs="Arial CYR"/>
                <w:b/>
                <w:bCs/>
              </w:rPr>
              <w:t>Наименование показателя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F42" w:rsidRPr="00DE6E57" w:rsidRDefault="00F57F42" w:rsidP="00104504">
            <w:pPr>
              <w:jc w:val="both"/>
              <w:rPr>
                <w:rFonts w:ascii="Arial CYR" w:hAnsi="Arial CYR" w:cs="Arial CYR"/>
                <w:b/>
                <w:bCs/>
              </w:rPr>
            </w:pPr>
            <w:r w:rsidRPr="00DE6E57">
              <w:rPr>
                <w:rFonts w:ascii="Arial CYR" w:hAnsi="Arial CYR" w:cs="Arial CYR"/>
                <w:b/>
                <w:bCs/>
              </w:rPr>
              <w:t>Единица измерения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7F42" w:rsidRPr="00DE6E57" w:rsidRDefault="00F57F42" w:rsidP="00A635CD">
            <w:pPr>
              <w:jc w:val="both"/>
              <w:rPr>
                <w:rFonts w:ascii="Arial CYR" w:hAnsi="Arial CYR" w:cs="Arial CYR"/>
                <w:b/>
                <w:bCs/>
              </w:rPr>
            </w:pPr>
            <w:r w:rsidRPr="00DE6E57">
              <w:rPr>
                <w:rFonts w:ascii="Arial CYR" w:hAnsi="Arial CYR" w:cs="Arial CYR"/>
                <w:b/>
                <w:bCs/>
              </w:rPr>
              <w:t>202</w:t>
            </w:r>
            <w:r w:rsidR="001A0E5D">
              <w:rPr>
                <w:rFonts w:ascii="Arial CYR" w:hAnsi="Arial CYR" w:cs="Arial CYR"/>
                <w:b/>
                <w:bCs/>
              </w:rPr>
              <w:t xml:space="preserve">4 </w:t>
            </w:r>
            <w:r w:rsidRPr="00DE6E57">
              <w:rPr>
                <w:rFonts w:ascii="Arial CYR" w:hAnsi="Arial CYR" w:cs="Arial CYR"/>
                <w:b/>
                <w:bCs/>
              </w:rPr>
              <w:t>год</w:t>
            </w:r>
          </w:p>
        </w:tc>
      </w:tr>
      <w:tr w:rsidR="00F57F42" w:rsidRPr="00DE6E57" w:rsidTr="00104504">
        <w:trPr>
          <w:trHeight w:val="255"/>
        </w:trPr>
        <w:tc>
          <w:tcPr>
            <w:tcW w:w="43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:rsidR="00F57F42" w:rsidRPr="00DE6E57" w:rsidRDefault="00F57F42" w:rsidP="00104504">
            <w:pPr>
              <w:jc w:val="both"/>
              <w:rPr>
                <w:rFonts w:ascii="Arial CYR" w:hAnsi="Arial CYR" w:cs="Arial CYR"/>
                <w:b/>
                <w:bCs/>
              </w:rPr>
            </w:pPr>
            <w:r w:rsidRPr="00DE6E5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7F42" w:rsidRPr="00DE6E57" w:rsidRDefault="00F57F42" w:rsidP="00104504">
            <w:pPr>
              <w:jc w:val="both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7F42" w:rsidRPr="00DE6E57" w:rsidRDefault="00F57F42" w:rsidP="00104504">
            <w:pPr>
              <w:jc w:val="both"/>
              <w:rPr>
                <w:rFonts w:ascii="Arial CYR" w:hAnsi="Arial CYR" w:cs="Arial CYR"/>
                <w:b/>
                <w:bCs/>
              </w:rPr>
            </w:pPr>
            <w:r w:rsidRPr="00DE6E57">
              <w:rPr>
                <w:rFonts w:ascii="Arial CYR" w:hAnsi="Arial CYR" w:cs="Arial CYR"/>
                <w:b/>
                <w:bCs/>
              </w:rPr>
              <w:t> </w:t>
            </w:r>
          </w:p>
        </w:tc>
      </w:tr>
      <w:tr w:rsidR="00F57F42" w:rsidRPr="00DE6E57" w:rsidTr="00104504">
        <w:trPr>
          <w:trHeight w:val="255"/>
        </w:trPr>
        <w:tc>
          <w:tcPr>
            <w:tcW w:w="4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7F42" w:rsidRPr="00DE6E57" w:rsidRDefault="00F57F42" w:rsidP="00104504">
            <w:pPr>
              <w:jc w:val="both"/>
              <w:rPr>
                <w:rFonts w:ascii="Arial CYR" w:hAnsi="Arial CYR" w:cs="Arial CYR"/>
                <w:b/>
                <w:bCs/>
              </w:rPr>
            </w:pPr>
            <w:r w:rsidRPr="00DE6E57">
              <w:rPr>
                <w:rFonts w:ascii="Arial CYR" w:hAnsi="Arial CYR" w:cs="Arial CYR"/>
                <w:b/>
                <w:bCs/>
              </w:rPr>
              <w:t>Дошкольное образование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F42" w:rsidRPr="00DE6E57" w:rsidRDefault="00F57F42" w:rsidP="00104504">
            <w:pPr>
              <w:jc w:val="both"/>
              <w:rPr>
                <w:rFonts w:ascii="Arial CYR" w:hAnsi="Arial CYR" w:cs="Arial CYR"/>
                <w:b/>
                <w:bCs/>
              </w:rPr>
            </w:pPr>
            <w:r w:rsidRPr="00DE6E5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7F42" w:rsidRPr="00DE6E57" w:rsidRDefault="00F57F42" w:rsidP="00104504">
            <w:pPr>
              <w:jc w:val="both"/>
              <w:rPr>
                <w:rFonts w:ascii="Arial CYR" w:hAnsi="Arial CYR" w:cs="Arial CYR"/>
                <w:b/>
                <w:bCs/>
              </w:rPr>
            </w:pPr>
            <w:r w:rsidRPr="00DE6E57">
              <w:rPr>
                <w:rFonts w:ascii="Arial CYR" w:hAnsi="Arial CYR" w:cs="Arial CYR"/>
                <w:b/>
                <w:bCs/>
              </w:rPr>
              <w:t> </w:t>
            </w:r>
          </w:p>
        </w:tc>
      </w:tr>
      <w:tr w:rsidR="00F57F42" w:rsidRPr="00DE6E57" w:rsidTr="00104504">
        <w:trPr>
          <w:trHeight w:val="510"/>
        </w:trPr>
        <w:tc>
          <w:tcPr>
            <w:tcW w:w="4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F42" w:rsidRPr="00DE6E57" w:rsidRDefault="00F57F42" w:rsidP="00104504">
            <w:pPr>
              <w:jc w:val="both"/>
              <w:rPr>
                <w:rFonts w:ascii="Arial CYR" w:hAnsi="Arial CYR" w:cs="Arial CYR"/>
              </w:rPr>
            </w:pPr>
            <w:r w:rsidRPr="00DE6E57">
              <w:rPr>
                <w:rFonts w:ascii="Arial CYR" w:hAnsi="Arial CYR" w:cs="Arial CYR"/>
              </w:rPr>
              <w:t>Число постоянных дошкольных учреждений, всего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7F42" w:rsidRPr="00DE6E57" w:rsidRDefault="00F57F42" w:rsidP="00104504">
            <w:pPr>
              <w:jc w:val="both"/>
              <w:rPr>
                <w:rFonts w:ascii="Arial CYR" w:hAnsi="Arial CYR" w:cs="Arial CYR"/>
              </w:rPr>
            </w:pPr>
            <w:r w:rsidRPr="00DE6E57">
              <w:rPr>
                <w:rFonts w:ascii="Arial CYR" w:hAnsi="Arial CYR" w:cs="Arial CYR"/>
              </w:rPr>
              <w:t>ед.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7F42" w:rsidRPr="00DE6E57" w:rsidRDefault="00F57F42" w:rsidP="00104504">
            <w:pPr>
              <w:jc w:val="both"/>
              <w:rPr>
                <w:rFonts w:ascii="Arial CYR" w:hAnsi="Arial CYR" w:cs="Arial CYR"/>
              </w:rPr>
            </w:pPr>
            <w:r w:rsidRPr="00DE6E57">
              <w:rPr>
                <w:rFonts w:ascii="Arial CYR" w:hAnsi="Arial CYR" w:cs="Arial CYR"/>
              </w:rPr>
              <w:t>1</w:t>
            </w:r>
          </w:p>
        </w:tc>
      </w:tr>
      <w:tr w:rsidR="00F57F42" w:rsidRPr="00DE6E57" w:rsidTr="00104504">
        <w:trPr>
          <w:trHeight w:val="255"/>
        </w:trPr>
        <w:tc>
          <w:tcPr>
            <w:tcW w:w="4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7F42" w:rsidRPr="00DE6E57" w:rsidRDefault="00F57F42" w:rsidP="00104504">
            <w:pPr>
              <w:jc w:val="both"/>
              <w:rPr>
                <w:rFonts w:ascii="Arial CYR" w:hAnsi="Arial CYR" w:cs="Arial CYR"/>
              </w:rPr>
            </w:pPr>
            <w:r w:rsidRPr="00DE6E57">
              <w:rPr>
                <w:rFonts w:ascii="Arial CYR" w:hAnsi="Arial CYR" w:cs="Arial CYR"/>
              </w:rPr>
              <w:t>Число детей, посещающих ДДУ, всего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7F42" w:rsidRPr="00DE6E57" w:rsidRDefault="00F57F42" w:rsidP="00104504">
            <w:pPr>
              <w:jc w:val="both"/>
              <w:rPr>
                <w:rFonts w:ascii="Arial CYR" w:hAnsi="Arial CYR" w:cs="Arial CYR"/>
              </w:rPr>
            </w:pPr>
            <w:r w:rsidRPr="00DE6E57">
              <w:rPr>
                <w:rFonts w:ascii="Arial CYR" w:hAnsi="Arial CYR" w:cs="Arial CYR"/>
              </w:rPr>
              <w:t>человек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7F42" w:rsidRPr="00DE6E57" w:rsidRDefault="006978E5" w:rsidP="00A635CD">
            <w:pPr>
              <w:jc w:val="both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</w:t>
            </w:r>
          </w:p>
        </w:tc>
      </w:tr>
      <w:tr w:rsidR="00F57F42" w:rsidRPr="00DE6E57" w:rsidTr="00104504">
        <w:trPr>
          <w:trHeight w:val="255"/>
        </w:trPr>
        <w:tc>
          <w:tcPr>
            <w:tcW w:w="4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7F42" w:rsidRPr="00DE6E57" w:rsidRDefault="00F57F42" w:rsidP="00171839">
            <w:pPr>
              <w:jc w:val="both"/>
              <w:rPr>
                <w:rFonts w:ascii="Arial CYR" w:hAnsi="Arial CYR" w:cs="Arial CYR"/>
              </w:rPr>
            </w:pPr>
            <w:r w:rsidRPr="00DE6E57">
              <w:rPr>
                <w:rFonts w:ascii="Arial CYR" w:hAnsi="Arial CYR" w:cs="Arial CYR"/>
              </w:rPr>
              <w:t xml:space="preserve">Приходится детей на </w:t>
            </w:r>
            <w:r w:rsidR="00171839">
              <w:rPr>
                <w:rFonts w:ascii="Arial CYR" w:hAnsi="Arial CYR" w:cs="Arial CYR"/>
              </w:rPr>
              <w:t>25</w:t>
            </w:r>
            <w:r w:rsidRPr="00DE6E57">
              <w:rPr>
                <w:rFonts w:ascii="Arial CYR" w:hAnsi="Arial CYR" w:cs="Arial CYR"/>
              </w:rPr>
              <w:t xml:space="preserve"> мест в ДДУ, всего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7F42" w:rsidRPr="00DE6E57" w:rsidRDefault="00F57F42" w:rsidP="00104504">
            <w:pPr>
              <w:jc w:val="both"/>
              <w:rPr>
                <w:rFonts w:ascii="Arial CYR" w:hAnsi="Arial CYR" w:cs="Arial CYR"/>
              </w:rPr>
            </w:pPr>
            <w:r w:rsidRPr="00DE6E57">
              <w:rPr>
                <w:rFonts w:ascii="Arial CYR" w:hAnsi="Arial CYR" w:cs="Arial CYR"/>
              </w:rPr>
              <w:t>человек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7F42" w:rsidRPr="00DE6E57" w:rsidRDefault="00171839" w:rsidP="00104504">
            <w:pPr>
              <w:jc w:val="both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</w:t>
            </w:r>
          </w:p>
        </w:tc>
      </w:tr>
      <w:tr w:rsidR="00F57F42" w:rsidRPr="00DE6E57" w:rsidTr="00104504">
        <w:trPr>
          <w:trHeight w:val="255"/>
        </w:trPr>
        <w:tc>
          <w:tcPr>
            <w:tcW w:w="4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7F42" w:rsidRPr="00DE6E57" w:rsidRDefault="00F57F42" w:rsidP="00104504">
            <w:pPr>
              <w:jc w:val="both"/>
              <w:rPr>
                <w:rFonts w:ascii="Arial CYR" w:hAnsi="Arial CYR" w:cs="Arial CYR"/>
              </w:rPr>
            </w:pPr>
            <w:r w:rsidRPr="00DE6E57">
              <w:rPr>
                <w:rFonts w:ascii="Arial CYR" w:hAnsi="Arial CYR" w:cs="Arial CYR"/>
              </w:rPr>
              <w:t>Число общеобразовательных школ, всего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7F42" w:rsidRPr="00DE6E57" w:rsidRDefault="00F57F42" w:rsidP="00104504">
            <w:pPr>
              <w:jc w:val="both"/>
              <w:rPr>
                <w:rFonts w:ascii="Arial CYR" w:hAnsi="Arial CYR" w:cs="Arial CYR"/>
              </w:rPr>
            </w:pPr>
            <w:r w:rsidRPr="00DE6E57">
              <w:rPr>
                <w:rFonts w:ascii="Arial CYR" w:hAnsi="Arial CYR" w:cs="Arial CYR"/>
              </w:rPr>
              <w:t>ед.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7F42" w:rsidRPr="00DE6E57" w:rsidRDefault="00F57F42" w:rsidP="00104504">
            <w:pPr>
              <w:jc w:val="both"/>
              <w:rPr>
                <w:rFonts w:ascii="Arial CYR" w:hAnsi="Arial CYR" w:cs="Arial CYR"/>
              </w:rPr>
            </w:pPr>
            <w:r w:rsidRPr="00DE6E57">
              <w:rPr>
                <w:rFonts w:ascii="Arial CYR" w:hAnsi="Arial CYR" w:cs="Arial CYR"/>
              </w:rPr>
              <w:t>1</w:t>
            </w:r>
          </w:p>
        </w:tc>
      </w:tr>
      <w:tr w:rsidR="00F57F42" w:rsidRPr="00DE6E57" w:rsidTr="00104504">
        <w:trPr>
          <w:trHeight w:val="510"/>
        </w:trPr>
        <w:tc>
          <w:tcPr>
            <w:tcW w:w="4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F42" w:rsidRPr="00DE6E57" w:rsidRDefault="00F57F42" w:rsidP="00104504">
            <w:pPr>
              <w:jc w:val="both"/>
              <w:rPr>
                <w:rFonts w:ascii="Arial CYR" w:hAnsi="Arial CYR" w:cs="Arial CYR"/>
              </w:rPr>
            </w:pPr>
            <w:r w:rsidRPr="00DE6E57">
              <w:rPr>
                <w:rFonts w:ascii="Arial CYR" w:hAnsi="Arial CYR" w:cs="Arial CYR"/>
              </w:rPr>
              <w:t xml:space="preserve">Число учащихся в общеобразовательных школах, </w:t>
            </w:r>
            <w:r w:rsidRPr="00DE6E57">
              <w:rPr>
                <w:rFonts w:ascii="Arial CYR" w:hAnsi="Arial CYR" w:cs="Arial CYR"/>
              </w:rPr>
              <w:lastRenderedPageBreak/>
              <w:t>всего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7F42" w:rsidRPr="00DE6E57" w:rsidRDefault="00F57F42" w:rsidP="00104504">
            <w:pPr>
              <w:jc w:val="both"/>
              <w:rPr>
                <w:rFonts w:ascii="Arial CYR" w:hAnsi="Arial CYR" w:cs="Arial CYR"/>
              </w:rPr>
            </w:pPr>
            <w:r w:rsidRPr="00DE6E57">
              <w:rPr>
                <w:rFonts w:ascii="Arial CYR" w:hAnsi="Arial CYR" w:cs="Arial CYR"/>
              </w:rPr>
              <w:lastRenderedPageBreak/>
              <w:t>человек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7F42" w:rsidRPr="00DE6E57" w:rsidRDefault="006978E5" w:rsidP="00A635CD">
            <w:pPr>
              <w:jc w:val="both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</w:t>
            </w:r>
          </w:p>
        </w:tc>
      </w:tr>
      <w:tr w:rsidR="00F57F42" w:rsidRPr="00DE6E57" w:rsidTr="00104504">
        <w:trPr>
          <w:trHeight w:val="495"/>
        </w:trPr>
        <w:tc>
          <w:tcPr>
            <w:tcW w:w="43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F42" w:rsidRPr="00DE6E57" w:rsidRDefault="00F57F42" w:rsidP="00104504">
            <w:pPr>
              <w:jc w:val="both"/>
              <w:rPr>
                <w:rFonts w:ascii="Arial CYR" w:hAnsi="Arial CYR" w:cs="Arial CYR"/>
              </w:rPr>
            </w:pPr>
            <w:r w:rsidRPr="00DE6E57">
              <w:rPr>
                <w:rFonts w:ascii="Arial CYR" w:hAnsi="Arial CYR" w:cs="Arial CYR"/>
              </w:rPr>
              <w:lastRenderedPageBreak/>
              <w:t>Доля учащихся, занимающихся в 1-ю смену, в общей численности  учащихся школ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7F42" w:rsidRPr="00DE6E57" w:rsidRDefault="00F57F42" w:rsidP="00104504">
            <w:pPr>
              <w:jc w:val="both"/>
              <w:rPr>
                <w:rFonts w:ascii="Arial CYR" w:hAnsi="Arial CYR" w:cs="Arial CYR"/>
              </w:rPr>
            </w:pPr>
            <w:r w:rsidRPr="00DE6E57">
              <w:rPr>
                <w:rFonts w:ascii="Arial CYR" w:hAnsi="Arial CYR" w:cs="Arial CYR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57F42" w:rsidRPr="00DE6E57" w:rsidRDefault="00F57F42" w:rsidP="00104504">
            <w:pPr>
              <w:jc w:val="both"/>
              <w:rPr>
                <w:rFonts w:ascii="Arial CYR" w:hAnsi="Arial CYR" w:cs="Arial CYR"/>
              </w:rPr>
            </w:pPr>
            <w:r w:rsidRPr="00DE6E57">
              <w:rPr>
                <w:rFonts w:ascii="Arial CYR" w:hAnsi="Arial CYR" w:cs="Arial CYR"/>
              </w:rPr>
              <w:t>100</w:t>
            </w:r>
          </w:p>
        </w:tc>
      </w:tr>
    </w:tbl>
    <w:p w:rsidR="00A635CD" w:rsidRPr="00DE6E57" w:rsidRDefault="007609C3" w:rsidP="00114A36">
      <w:pPr>
        <w:jc w:val="both"/>
      </w:pPr>
      <w:r w:rsidRPr="00DE6E57">
        <w:t>Медицинское обслуживание населения осуществляет</w:t>
      </w:r>
      <w:r w:rsidR="005C71E7">
        <w:t>Березовск</w:t>
      </w:r>
      <w:r w:rsidR="00A635CD" w:rsidRPr="00DE6E57">
        <w:t xml:space="preserve">ой врачебной амбулаторией. Уровень качества жизни определяется также доступностью населения к культурным ценностям, наличием возможностей для культурного досуга, занятий </w:t>
      </w:r>
      <w:proofErr w:type="gramStart"/>
      <w:r w:rsidR="00A635CD" w:rsidRPr="00DE6E57">
        <w:t>творчеством .Культурно</w:t>
      </w:r>
      <w:proofErr w:type="gramEnd"/>
      <w:r w:rsidR="00A635CD" w:rsidRPr="00DE6E57">
        <w:t xml:space="preserve">- досуговые услуги населению оказываются 1 клубным учреждением и 1 библиотека.В рамках библиотечного обслуживания сельского населения библиотеками  </w:t>
      </w:r>
      <w:r w:rsidR="005C71E7">
        <w:t>Березовск</w:t>
      </w:r>
      <w:r w:rsidR="00A635CD" w:rsidRPr="00DE6E57">
        <w:t xml:space="preserve">ого сельского поселения  проводится работа, направленная на духовно-нравственное, эстетическое, экологическое и патриотическое воспитание. Ежегодно увеличивается книжный фонд в библиотеках.  В поселении </w:t>
      </w:r>
      <w:proofErr w:type="gramStart"/>
      <w:r w:rsidR="00432B23">
        <w:t>функционирует  Березовский</w:t>
      </w:r>
      <w:proofErr w:type="gramEnd"/>
      <w:r w:rsidR="00A635CD" w:rsidRPr="00DE6E57">
        <w:t xml:space="preserve"> Дом  культу</w:t>
      </w:r>
      <w:r w:rsidR="00432B23">
        <w:t xml:space="preserve">ры . Где  проводятся  праздники, </w:t>
      </w:r>
      <w:r w:rsidR="00A635CD" w:rsidRPr="00DE6E57">
        <w:t>концерты,  жители села с охотой посещают мероприятия и сами в них участвуют.   На территории</w:t>
      </w:r>
      <w:r w:rsidR="00432B23">
        <w:t xml:space="preserve">  Березовского</w:t>
      </w:r>
      <w:r w:rsidR="00A635CD" w:rsidRPr="00DE6E57">
        <w:t xml:space="preserve"> сельского поселения имеется отделение сбер</w:t>
      </w:r>
      <w:r w:rsidR="00432B23">
        <w:t>банка. Розничную торговлю в 202</w:t>
      </w:r>
      <w:r w:rsidR="00AD2131">
        <w:t>4</w:t>
      </w:r>
      <w:r w:rsidR="00432B23">
        <w:t xml:space="preserve"> году осуществляют 2</w:t>
      </w:r>
      <w:r w:rsidR="00A635CD" w:rsidRPr="00DE6E57">
        <w:t xml:space="preserve"> объекта розничной торговли,</w:t>
      </w:r>
      <w:r w:rsidR="00432B23">
        <w:t xml:space="preserve"> 2 объекта  общественного питания</w:t>
      </w:r>
      <w:r w:rsidR="00A635CD" w:rsidRPr="00DE6E57">
        <w:t xml:space="preserve">. Почтовое обслуживание осуществляют ФГПУ «Почта России»   Все население территории поселения охвачено услугами телефонной связи, мобильной связи, таксофонами.  </w:t>
      </w:r>
    </w:p>
    <w:p w:rsidR="00114A36" w:rsidRPr="00DE6E57" w:rsidRDefault="00114A36" w:rsidP="00114A36">
      <w:pPr>
        <w:widowControl w:val="0"/>
        <w:tabs>
          <w:tab w:val="left" w:pos="1440"/>
        </w:tabs>
        <w:suppressAutoHyphens/>
        <w:autoSpaceDE w:val="0"/>
        <w:ind w:left="705"/>
        <w:jc w:val="both"/>
        <w:rPr>
          <w:rFonts w:eastAsia="Lucida Sans Unicode"/>
          <w:b/>
          <w:bCs/>
        </w:rPr>
      </w:pPr>
      <w:r w:rsidRPr="00DE6E57">
        <w:rPr>
          <w:rFonts w:eastAsia="Lucida Sans Unicode"/>
          <w:b/>
          <w:bCs/>
        </w:rPr>
        <w:t>Спорт</w:t>
      </w:r>
    </w:p>
    <w:p w:rsidR="00114A36" w:rsidRPr="00DE6E57" w:rsidRDefault="00114A36" w:rsidP="00114A36">
      <w:pPr>
        <w:ind w:firstLine="709"/>
        <w:jc w:val="both"/>
      </w:pPr>
      <w:r w:rsidRPr="00DE6E57">
        <w:t xml:space="preserve">Основополагающей задачей Стратегии развития </w:t>
      </w:r>
      <w:r w:rsidR="005C71E7">
        <w:t>Березовск</w:t>
      </w:r>
      <w:r w:rsidRPr="00DE6E57">
        <w:t>ого сельского поселения  является создание условий для роста благосостояния населения и повышения качества жизни. Сохранение и улучшение физического и ду</w:t>
      </w:r>
      <w:r w:rsidRPr="00DE6E57">
        <w:softHyphen/>
        <w:t xml:space="preserve">ховного здоровья граждан в значительной степени способствует решению указанной задачи. </w:t>
      </w:r>
    </w:p>
    <w:p w:rsidR="00114A36" w:rsidRPr="00DE6E57" w:rsidRDefault="00114A36" w:rsidP="008E7B9D">
      <w:pPr>
        <w:ind w:firstLine="709"/>
        <w:jc w:val="both"/>
      </w:pPr>
      <w:r w:rsidRPr="00DE6E57">
        <w:t xml:space="preserve">В </w:t>
      </w:r>
      <w:r w:rsidR="005C71E7">
        <w:t>Березовск</w:t>
      </w:r>
      <w:r w:rsidRPr="00DE6E57">
        <w:t>ом сельском поселении  сложилась опреде</w:t>
      </w:r>
      <w:r w:rsidRPr="00DE6E57">
        <w:softHyphen/>
        <w:t>ленная система развития физической культуры и спорта. Имеется футбольное поле, на котором про</w:t>
      </w:r>
      <w:r w:rsidR="00432B23">
        <w:t>водятся соревнования по футболу,</w:t>
      </w:r>
      <w:r w:rsidRPr="00DE6E57">
        <w:t xml:space="preserve"> есть спортивный зал, расположенный при учебном учреждении. На территории школы  находится  футбольное поле, волейбольная площадка, детская игровая </w:t>
      </w:r>
      <w:r w:rsidR="00432B23">
        <w:t>площадка, детская  спортивная  площадка.</w:t>
      </w:r>
    </w:p>
    <w:p w:rsidR="00114A36" w:rsidRPr="00DE6E57" w:rsidRDefault="00432B23" w:rsidP="008E7B9D">
      <w:pPr>
        <w:shd w:val="clear" w:color="auto" w:fill="FFFFFF"/>
        <w:autoSpaceDE w:val="0"/>
        <w:ind w:firstLine="900"/>
        <w:jc w:val="both"/>
        <w:rPr>
          <w:rFonts w:cs="Tahoma"/>
          <w:b/>
          <w:bCs/>
          <w:color w:val="000000"/>
        </w:rPr>
      </w:pPr>
      <w:r>
        <w:t>В 2017</w:t>
      </w:r>
      <w:r w:rsidR="00114A36" w:rsidRPr="00DE6E57">
        <w:t xml:space="preserve"> году построен и введен в эксплуатацию сельс</w:t>
      </w:r>
      <w:r>
        <w:t xml:space="preserve">кий </w:t>
      </w:r>
      <w:proofErr w:type="gramStart"/>
      <w:r>
        <w:t>парк ,</w:t>
      </w:r>
      <w:proofErr w:type="gramEnd"/>
      <w:r>
        <w:t xml:space="preserve"> площадью более двух</w:t>
      </w:r>
      <w:r w:rsidR="00114A36" w:rsidRPr="00DE6E57">
        <w:t xml:space="preserve"> гектар, где оборудованы отличные   общедоступные капитальные спортивные сооружений  приспособленных для круглогодичных занятий спортом  и проведения спортивных мероприятий.</w:t>
      </w:r>
    </w:p>
    <w:p w:rsidR="006916E8" w:rsidRPr="00DE6E57" w:rsidRDefault="006916E8" w:rsidP="008E7B9D">
      <w:pPr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6E57">
        <w:rPr>
          <w:rFonts w:eastAsia="Times New Roman" w:cs="Times New Roman"/>
          <w:color w:val="000000"/>
          <w:lang w:eastAsia="ru-RU"/>
        </w:rPr>
        <w:t>В 202</w:t>
      </w:r>
      <w:r w:rsidR="00AD2131">
        <w:rPr>
          <w:rFonts w:eastAsia="Times New Roman" w:cs="Times New Roman"/>
          <w:color w:val="000000"/>
          <w:lang w:eastAsia="ru-RU"/>
        </w:rPr>
        <w:t>5</w:t>
      </w:r>
      <w:r w:rsidRPr="00DE6E57">
        <w:rPr>
          <w:rFonts w:eastAsia="Times New Roman" w:cs="Times New Roman"/>
          <w:color w:val="000000"/>
          <w:lang w:eastAsia="ru-RU"/>
        </w:rPr>
        <w:t>-202</w:t>
      </w:r>
      <w:r w:rsidR="00AD2131">
        <w:rPr>
          <w:rFonts w:eastAsia="Times New Roman" w:cs="Times New Roman"/>
          <w:color w:val="000000"/>
          <w:lang w:eastAsia="ru-RU"/>
        </w:rPr>
        <w:t>7</w:t>
      </w:r>
      <w:r w:rsidRPr="00DE6E57">
        <w:rPr>
          <w:rFonts w:eastAsia="Times New Roman" w:cs="Times New Roman"/>
          <w:color w:val="000000"/>
          <w:lang w:eastAsia="ru-RU"/>
        </w:rPr>
        <w:t xml:space="preserve"> годах будет продолжена работа по благоустройству территорий поселения. </w:t>
      </w:r>
      <w:r w:rsidR="00432B23">
        <w:rPr>
          <w:rFonts w:eastAsia="Times New Roman" w:cs="Times New Roman"/>
          <w:color w:val="000000"/>
          <w:lang w:eastAsia="ru-RU"/>
        </w:rPr>
        <w:t>В</w:t>
      </w:r>
      <w:r w:rsidR="00432B23" w:rsidRPr="00DE6E57">
        <w:rPr>
          <w:rFonts w:eastAsia="Times New Roman" w:cs="Times New Roman"/>
          <w:color w:val="000000"/>
          <w:lang w:eastAsia="ru-RU"/>
        </w:rPr>
        <w:t xml:space="preserve"> 202</w:t>
      </w:r>
      <w:r w:rsidR="00AD2131">
        <w:rPr>
          <w:rFonts w:eastAsia="Times New Roman" w:cs="Times New Roman"/>
          <w:color w:val="000000"/>
          <w:lang w:eastAsia="ru-RU"/>
        </w:rPr>
        <w:t>4 г.  обустроено 8  конте</w:t>
      </w:r>
      <w:r w:rsidR="009F6737">
        <w:rPr>
          <w:rFonts w:eastAsia="Times New Roman" w:cs="Times New Roman"/>
          <w:color w:val="000000"/>
          <w:lang w:eastAsia="ru-RU"/>
        </w:rPr>
        <w:t>йнерных  площадок</w:t>
      </w:r>
      <w:r w:rsidRPr="00DE6E57">
        <w:rPr>
          <w:rFonts w:eastAsia="Times New Roman" w:cs="Times New Roman"/>
          <w:color w:val="000000"/>
          <w:lang w:eastAsia="ru-RU"/>
        </w:rPr>
        <w:t>. Планами мероприятий предусмотрено:</w:t>
      </w:r>
    </w:p>
    <w:p w:rsidR="006916E8" w:rsidRPr="00DE6E57" w:rsidRDefault="006916E8" w:rsidP="008E7B9D">
      <w:pPr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6E57">
        <w:rPr>
          <w:rFonts w:eastAsia="Times New Roman" w:cs="Times New Roman"/>
          <w:color w:val="000000"/>
          <w:lang w:eastAsia="ru-RU"/>
        </w:rPr>
        <w:t xml:space="preserve">1. РЕМОНТ И СОДЕРЖАНИЕ ДОРОГ, ремонт автомобильных дорог и тротуаров в населенных пунктах </w:t>
      </w:r>
      <w:r w:rsidR="005C71E7">
        <w:rPr>
          <w:rFonts w:eastAsia="Times New Roman" w:cs="Times New Roman"/>
          <w:color w:val="000000"/>
          <w:lang w:eastAsia="ru-RU"/>
        </w:rPr>
        <w:t>Березовск</w:t>
      </w:r>
      <w:r w:rsidRPr="00DE6E57">
        <w:rPr>
          <w:rFonts w:eastAsia="Times New Roman" w:cs="Times New Roman"/>
          <w:color w:val="000000"/>
          <w:lang w:eastAsia="ru-RU"/>
        </w:rPr>
        <w:t>ого сельского поселения:</w:t>
      </w:r>
    </w:p>
    <w:p w:rsidR="006916E8" w:rsidRPr="00DE6E57" w:rsidRDefault="006916E8" w:rsidP="008E7B9D">
      <w:pPr>
        <w:spacing w:after="0"/>
        <w:rPr>
          <w:rFonts w:ascii="Arial" w:eastAsia="Times New Roman" w:hAnsi="Arial" w:cs="Arial"/>
          <w:color w:val="000000"/>
          <w:lang w:eastAsia="ru-RU"/>
        </w:rPr>
      </w:pPr>
      <w:r w:rsidRPr="00DE6E57">
        <w:rPr>
          <w:rFonts w:eastAsia="Times New Roman" w:cs="Times New Roman"/>
          <w:color w:val="000000"/>
          <w:lang w:eastAsia="ru-RU"/>
        </w:rPr>
        <w:t> 2. БЛАГОУСТРОЙСТВО И СОДЕРЖАНИЕ КЛАДБИЩ</w:t>
      </w:r>
      <w:r w:rsidR="009F6737">
        <w:rPr>
          <w:rFonts w:eastAsia="Times New Roman" w:cs="Times New Roman"/>
          <w:color w:val="000000"/>
          <w:lang w:eastAsia="ru-RU"/>
        </w:rPr>
        <w:t>А:</w:t>
      </w:r>
    </w:p>
    <w:p w:rsidR="006916E8" w:rsidRPr="00DE6E57" w:rsidRDefault="006916E8" w:rsidP="008E7B9D">
      <w:pPr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6E57">
        <w:rPr>
          <w:rFonts w:eastAsia="Times New Roman" w:cs="Times New Roman"/>
          <w:color w:val="000000"/>
          <w:lang w:eastAsia="ru-RU"/>
        </w:rPr>
        <w:t>- санитарная вырезка деревьев;</w:t>
      </w:r>
    </w:p>
    <w:p w:rsidR="006916E8" w:rsidRPr="00DE6E57" w:rsidRDefault="006916E8" w:rsidP="008E7B9D">
      <w:pPr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6E57">
        <w:rPr>
          <w:rFonts w:eastAsia="Times New Roman" w:cs="Times New Roman"/>
          <w:color w:val="000000"/>
          <w:lang w:eastAsia="ru-RU"/>
        </w:rPr>
        <w:t>- благоустройство территории (косьба, озеленение).</w:t>
      </w:r>
    </w:p>
    <w:p w:rsidR="006916E8" w:rsidRPr="00DE6E57" w:rsidRDefault="006916E8" w:rsidP="008E7B9D">
      <w:pPr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6E57">
        <w:rPr>
          <w:rFonts w:eastAsia="Times New Roman" w:cs="Times New Roman"/>
          <w:color w:val="000000"/>
          <w:lang w:eastAsia="ru-RU"/>
        </w:rPr>
        <w:t xml:space="preserve">3. </w:t>
      </w:r>
      <w:r w:rsidR="00AD2131">
        <w:rPr>
          <w:rFonts w:eastAsia="Times New Roman" w:cs="Times New Roman"/>
          <w:color w:val="000000"/>
          <w:lang w:eastAsia="ru-RU"/>
        </w:rPr>
        <w:t xml:space="preserve">ВЫЯВЛЕНИЕ И </w:t>
      </w:r>
      <w:r w:rsidRPr="00DE6E57">
        <w:rPr>
          <w:rFonts w:eastAsia="Times New Roman" w:cs="Times New Roman"/>
          <w:color w:val="000000"/>
          <w:lang w:eastAsia="ru-RU"/>
        </w:rPr>
        <w:t>УБОРКА СВАЛОК – ежегодно</w:t>
      </w:r>
      <w:r w:rsidR="009F6737">
        <w:rPr>
          <w:rFonts w:eastAsia="Times New Roman" w:cs="Times New Roman"/>
          <w:color w:val="000000"/>
          <w:lang w:eastAsia="ru-RU"/>
        </w:rPr>
        <w:t>;</w:t>
      </w:r>
    </w:p>
    <w:p w:rsidR="006916E8" w:rsidRPr="00DE6E57" w:rsidRDefault="006916E8" w:rsidP="008E7B9D">
      <w:pPr>
        <w:spacing w:after="0"/>
        <w:jc w:val="both"/>
        <w:rPr>
          <w:rFonts w:ascii="Arial" w:eastAsia="Times New Roman" w:hAnsi="Arial" w:cs="Arial"/>
          <w:color w:val="000000"/>
          <w:lang w:eastAsia="ru-RU"/>
        </w:rPr>
      </w:pPr>
      <w:r w:rsidRPr="00DE6E57">
        <w:rPr>
          <w:rFonts w:eastAsia="Times New Roman" w:cs="Times New Roman"/>
          <w:color w:val="000000"/>
          <w:lang w:eastAsia="ru-RU"/>
        </w:rPr>
        <w:t>4. ОЗЕЛЕНЕНИЕ ТЕРРИТОРИИ – ежегодно</w:t>
      </w:r>
      <w:r w:rsidR="009F6737">
        <w:rPr>
          <w:rFonts w:eastAsia="Times New Roman" w:cs="Times New Roman"/>
          <w:color w:val="000000"/>
          <w:lang w:eastAsia="ru-RU"/>
        </w:rPr>
        <w:t>;</w:t>
      </w:r>
    </w:p>
    <w:p w:rsidR="006916E8" w:rsidRPr="00DE6E57" w:rsidRDefault="007609C3" w:rsidP="008E7B9D">
      <w:pPr>
        <w:spacing w:after="0"/>
        <w:jc w:val="both"/>
      </w:pPr>
      <w:r w:rsidRPr="00DE6E57">
        <w:t>Благоустройство В 202</w:t>
      </w:r>
      <w:r w:rsidR="00AD2131">
        <w:t>5</w:t>
      </w:r>
      <w:r w:rsidRPr="00DE6E57">
        <w:t xml:space="preserve"> – 202</w:t>
      </w:r>
      <w:r w:rsidR="00AD2131">
        <w:t>7</w:t>
      </w:r>
      <w:r w:rsidRPr="00DE6E57">
        <w:t xml:space="preserve"> годах будет осуществляться реализация полномочий органов местного самоуправления в части содержания и благоустройства территории. Приэтом средства бюджета поселения планируется направить по следующим разделам: уличное освещение, содержание автомобильных дорог и инженерных сооружений на них в границах населенных пунктов, организация и содержание мест захоронений, прочие мероприятия по благоустройству.  Общая протяженность дорог в границах населенных </w:t>
      </w:r>
      <w:r w:rsidRPr="00DE6E57">
        <w:lastRenderedPageBreak/>
        <w:t xml:space="preserve">пунктов поселения составляет </w:t>
      </w:r>
      <w:r w:rsidR="00AD2131">
        <w:t>21,603</w:t>
      </w:r>
      <w:r w:rsidRPr="00DE6E57">
        <w:t xml:space="preserve"> км. Качество дорог удовлетворительное</w:t>
      </w:r>
      <w:r w:rsidR="006916E8" w:rsidRPr="00DE6E57">
        <w:t xml:space="preserve"> и</w:t>
      </w:r>
      <w:r w:rsidRPr="00DE6E57">
        <w:t xml:space="preserve"> требуется ремонт. Реализация мероприятий муниципальных программ по ремонту, капитальному ремонту, текущем содержанию автодорог позволит увеличить уровень комфортности и безопасности людей на улицах и дорогах поселения.</w:t>
      </w:r>
    </w:p>
    <w:p w:rsidR="006916E8" w:rsidRPr="00DE6E57" w:rsidRDefault="006916E8" w:rsidP="008E7B9D">
      <w:pPr>
        <w:spacing w:after="0"/>
        <w:rPr>
          <w:color w:val="000000"/>
        </w:rPr>
      </w:pPr>
      <w:r w:rsidRPr="00DE6E57">
        <w:t xml:space="preserve">На </w:t>
      </w:r>
      <w:r w:rsidRPr="00DE6E57">
        <w:rPr>
          <w:color w:val="000000"/>
        </w:rPr>
        <w:t>очередной 202</w:t>
      </w:r>
      <w:r w:rsidR="006276EC">
        <w:rPr>
          <w:color w:val="000000"/>
        </w:rPr>
        <w:t>5</w:t>
      </w:r>
      <w:r w:rsidRPr="00DE6E57">
        <w:rPr>
          <w:color w:val="000000"/>
        </w:rPr>
        <w:t xml:space="preserve"> финансовый год и на плановый период 202</w:t>
      </w:r>
      <w:r w:rsidR="006276EC">
        <w:rPr>
          <w:color w:val="000000"/>
        </w:rPr>
        <w:t>6</w:t>
      </w:r>
      <w:r w:rsidRPr="00DE6E57">
        <w:rPr>
          <w:color w:val="000000"/>
        </w:rPr>
        <w:t xml:space="preserve"> и 202</w:t>
      </w:r>
      <w:r w:rsidR="006276EC">
        <w:rPr>
          <w:color w:val="000000"/>
        </w:rPr>
        <w:t>7</w:t>
      </w:r>
      <w:r w:rsidRPr="00DE6E57">
        <w:rPr>
          <w:color w:val="000000"/>
        </w:rPr>
        <w:t xml:space="preserve">  гг. планируются  основные мероприятия по благоустройству, связанные с проведением  работ по санитарной очистке поселения, обслуживание уличного освещения, ремонт дорожного покрытия внутри села. Все мероприятия проводятся на основании действующих муниципальных программ, подготовленных работниками администрации  </w:t>
      </w:r>
      <w:r w:rsidR="005C71E7">
        <w:rPr>
          <w:color w:val="000000"/>
        </w:rPr>
        <w:t>Березовск</w:t>
      </w:r>
      <w:r w:rsidRPr="00DE6E57">
        <w:rPr>
          <w:color w:val="000000"/>
        </w:rPr>
        <w:t>ого сельского поселения.</w:t>
      </w:r>
    </w:p>
    <w:p w:rsidR="00A635CD" w:rsidRPr="00DE6E57" w:rsidRDefault="007609C3" w:rsidP="00114A36">
      <w:pPr>
        <w:jc w:val="both"/>
      </w:pPr>
      <w:r w:rsidRPr="00DE6E57">
        <w:rPr>
          <w:b/>
        </w:rPr>
        <w:t>Жилищно-коммунальное хозяйство</w:t>
      </w:r>
      <w:r w:rsidRPr="00DE6E57">
        <w:t xml:space="preserve"> С целью повышения эффективности использования территории поселения, создания благоприятной среды жизнедеятельности, улучшения жилищных условий будет продолжено содействие населению в строительстве индивидуальных жилых домов. В целях рационального и эффективного использования земель будет продолжено предоставление гражданам земельных участков для ведения личного подсобного хозяйства, под садоводство, огородничество, индивидуальное жилищное строительство. В целях упорядочения использования земель сельскохозяйственного назначения, способствующего экономической эффективности использования территории поселения, будет производиться выдел невостребованной части, находящихся в долевой собственности, земельных участков из земель сельскохозяйственного назначения, для последующего оформления права собственности поселения на эти земельные участки. Сдерживающим фактором в реализации инвестиционной политики является отсутствие инвестиционных площадок с полной необходимой инфраструктурой, поэтому потенциальным инвесторам необходимы значительные инвестиции для обустройства инженерной инфраструктуры. По итоговой характеристике социально-экономического развития, поселение имеет потенциал развития, возможность с привлечением средств вышестоящих бюджетов обеспечить минимальные стандарты жизни населения, что приведет в будущем к повышению инвестиционной привлекательности территории. </w:t>
      </w:r>
    </w:p>
    <w:p w:rsidR="00114A36" w:rsidRPr="00DE6E57" w:rsidRDefault="007609C3" w:rsidP="00114A36">
      <w:pPr>
        <w:ind w:firstLine="709"/>
        <w:jc w:val="both"/>
      </w:pPr>
      <w:r w:rsidRPr="00DE6E57">
        <w:rPr>
          <w:b/>
        </w:rPr>
        <w:t xml:space="preserve"> Развитие малого и среднего предпринимательства</w:t>
      </w:r>
      <w:r w:rsidRPr="00DE6E57">
        <w:t xml:space="preserve"> Развитие малого и среднего предпринимательства – один из постоянных приоритетов социально-экономического развития поселения. Вовлечение экономически активного населения в предпринимательскую деятельность способствует росту общественного благосостояния, обеспечению социально-политической стабильности в обществе, поддержанию занятости населения, увеличению поступлений в бюджеты всех уровней. Дальнейшему положительному развитию малого предпринимательства будут способствовать меры государственной поддержки, предусмотренные федеральным, региональным и местным законодательством. </w:t>
      </w:r>
      <w:r w:rsidR="00114A36" w:rsidRPr="00DE6E57">
        <w:t xml:space="preserve">Ситуация, сложившаяся на потребительском рынке </w:t>
      </w:r>
      <w:r w:rsidR="005C71E7">
        <w:t>Березовск</w:t>
      </w:r>
      <w:r w:rsidR="00114A36" w:rsidRPr="00DE6E57">
        <w:t xml:space="preserve">ого сельского поселения  сохраняется стабильно. Предпринимательство и малый бизнес стали существенным фактором социальной и экономической стабильности в поселении, охватывают практически все сферы деятельности и развиваются с положительной динамикой. Изменяется материально-техническая база торговли, постоянно идет реконструкция и модернизация предприятий. </w:t>
      </w:r>
    </w:p>
    <w:p w:rsidR="00114A36" w:rsidRPr="00DE6E57" w:rsidRDefault="00114A36" w:rsidP="00114A36">
      <w:pPr>
        <w:ind w:firstLine="709"/>
        <w:jc w:val="both"/>
      </w:pPr>
      <w:r w:rsidRPr="00DE6E57">
        <w:t>В сфере потребительского рын</w:t>
      </w:r>
      <w:r w:rsidR="00826BF2">
        <w:t>ка занято  5</w:t>
      </w:r>
      <w:r w:rsidR="00000007">
        <w:t xml:space="preserve"> человек.  Общепит представлен 2</w:t>
      </w:r>
      <w:r w:rsidRPr="00DE6E57">
        <w:t xml:space="preserve"> предприятиями</w:t>
      </w:r>
      <w:r w:rsidR="00826BF2">
        <w:t>,1</w:t>
      </w:r>
      <w:r w:rsidRPr="00DE6E57">
        <w:t xml:space="preserve"> –муниципальн</w:t>
      </w:r>
      <w:r w:rsidR="00826BF2">
        <w:t>ое</w:t>
      </w:r>
      <w:r w:rsidRPr="00DE6E57">
        <w:t xml:space="preserve">. Товарная насыщенность потребительского рынка соответствует платежеспособному спросу населения на товары. Покупатели при выборе продовольственных товаров предпочтение отдают товарам отечественных производителей. Свободная конкуренция способствует развитию и насыщению товарных рынков и удовлетворению потребностей населения в товарах. Не смотря на </w:t>
      </w:r>
      <w:proofErr w:type="gramStart"/>
      <w:r w:rsidRPr="00DE6E57">
        <w:t>достигнутые  результаты</w:t>
      </w:r>
      <w:proofErr w:type="gramEnd"/>
      <w:r w:rsidRPr="00DE6E57">
        <w:t xml:space="preserve"> ,у администрации поселения еще огромное поле деятельности по созданию благоприятных условий для того ,чтобы малый и средний бизнес вышел из «тени». Это </w:t>
      </w:r>
      <w:r w:rsidRPr="00DE6E57">
        <w:lastRenderedPageBreak/>
        <w:t xml:space="preserve">должны быть условия, при которых малые предприятия могли бы свободно работать и конкурировать с </w:t>
      </w:r>
      <w:proofErr w:type="gramStart"/>
      <w:r w:rsidRPr="00DE6E57">
        <w:t>крупными .</w:t>
      </w:r>
      <w:proofErr w:type="gramEnd"/>
    </w:p>
    <w:p w:rsidR="00114A36" w:rsidRPr="00DE6E57" w:rsidRDefault="007609C3">
      <w:pPr>
        <w:rPr>
          <w:b/>
        </w:rPr>
      </w:pPr>
      <w:r w:rsidRPr="00DE6E57">
        <w:rPr>
          <w:b/>
        </w:rPr>
        <w:t xml:space="preserve">Транспортная инфраструктура </w:t>
      </w:r>
    </w:p>
    <w:p w:rsidR="00EA104F" w:rsidRPr="003C7025" w:rsidRDefault="00114A36" w:rsidP="00EA104F">
      <w:pPr>
        <w:ind w:firstLine="284"/>
        <w:jc w:val="both"/>
      </w:pPr>
      <w:r w:rsidRPr="00DE6E57">
        <w:t>Перевозки пассажиров транспортом общего пользования по регулярным автобусным маршрутам осуществляет ОАО «Автоколонна 1745»</w:t>
      </w:r>
      <w:r w:rsidR="00826BF2">
        <w:t xml:space="preserve">. </w:t>
      </w:r>
      <w:r w:rsidR="00EA104F" w:rsidRPr="003C7025">
        <w:t>Транспортная инфраструктура Березовского сельского поселения представлена автомобильной дорогой регионального значения В1-0 "Анна - Бобров" и дорогой межмуниципального значения 17-1 "Анна - Бобров" - с. Березовка.Транспортная инфраструктура Березовского сельского поселения является составляющей инфраструктуры Аннинского района Воронежской области.Ближайшая железнодорожная станция для перевозки грузов и пассажиров находится на расстоянии в 37 км (п.г.т. Анна). Внешние транспортно-экономические связи Березовского сельского поселения с другими регионами осуществляются одним видом транспорта: автомобильным.</w:t>
      </w:r>
    </w:p>
    <w:p w:rsidR="00B127D6" w:rsidRPr="00DE6E57" w:rsidRDefault="007609C3">
      <w:r w:rsidRPr="00DE6E57">
        <w:t xml:space="preserve">Транспортная инфраструктура на </w:t>
      </w:r>
      <w:r w:rsidR="00114A36" w:rsidRPr="00DE6E57">
        <w:t>территории сельского поселения</w:t>
      </w:r>
      <w:r w:rsidR="00EA104F">
        <w:t xml:space="preserve"> представлена следующим образом</w:t>
      </w:r>
      <w:r w:rsidR="006916E8" w:rsidRPr="00DE6E57">
        <w:t>:</w:t>
      </w:r>
    </w:p>
    <w:p w:rsidR="006916E8" w:rsidRPr="00DE6E57" w:rsidRDefault="006916E8" w:rsidP="006916E8">
      <w:pPr>
        <w:rPr>
          <w:b/>
        </w:rPr>
      </w:pPr>
      <w:r w:rsidRPr="00DE6E57">
        <w:rPr>
          <w:b/>
        </w:rPr>
        <w:t>Протяженность автомобильных дорог общего пользования</w:t>
      </w:r>
    </w:p>
    <w:p w:rsidR="006916E8" w:rsidRPr="00DE6E57" w:rsidRDefault="006916E8" w:rsidP="006916E8">
      <w:pPr>
        <w:rPr>
          <w:b/>
        </w:rPr>
      </w:pPr>
      <w:r w:rsidRPr="00DE6E57">
        <w:rPr>
          <w:b/>
        </w:rPr>
        <w:t xml:space="preserve">в </w:t>
      </w:r>
      <w:r w:rsidR="005C71E7">
        <w:rPr>
          <w:b/>
        </w:rPr>
        <w:t>Березовск</w:t>
      </w:r>
      <w:r w:rsidRPr="00DE6E57">
        <w:rPr>
          <w:b/>
        </w:rPr>
        <w:t>ом сельском поселении Аннинского  муниципально</w:t>
      </w:r>
      <w:r w:rsidR="006276EC">
        <w:rPr>
          <w:b/>
        </w:rPr>
        <w:t>го</w:t>
      </w:r>
      <w:r w:rsidRPr="00DE6E57">
        <w:rPr>
          <w:b/>
        </w:rPr>
        <w:t xml:space="preserve"> район</w:t>
      </w:r>
      <w:r w:rsidR="006276EC">
        <w:rPr>
          <w:b/>
        </w:rPr>
        <w:t>а</w:t>
      </w:r>
      <w:r w:rsidRPr="00DE6E57">
        <w:rPr>
          <w:b/>
        </w:rPr>
        <w:t xml:space="preserve"> Воронежской области</w:t>
      </w:r>
    </w:p>
    <w:p w:rsidR="006916E8" w:rsidRPr="00DE6E57" w:rsidRDefault="006916E8" w:rsidP="006916E8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22"/>
        <w:gridCol w:w="4246"/>
        <w:gridCol w:w="2438"/>
      </w:tblGrid>
      <w:tr w:rsidR="006916E8" w:rsidRPr="00DE6E57" w:rsidTr="006916E8">
        <w:tc>
          <w:tcPr>
            <w:tcW w:w="822" w:type="dxa"/>
          </w:tcPr>
          <w:p w:rsidR="006916E8" w:rsidRPr="00DE6E57" w:rsidRDefault="006916E8" w:rsidP="006916E8">
            <w:pPr>
              <w:snapToGrid w:val="0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6E5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916E8" w:rsidRPr="00DE6E57" w:rsidRDefault="006916E8" w:rsidP="006916E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6E5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46" w:type="dxa"/>
          </w:tcPr>
          <w:p w:rsidR="006916E8" w:rsidRPr="00DE6E57" w:rsidRDefault="006916E8" w:rsidP="006916E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6E57">
              <w:rPr>
                <w:rFonts w:ascii="Times New Roman" w:hAnsi="Times New Roman" w:cs="Times New Roman"/>
                <w:sz w:val="24"/>
                <w:szCs w:val="24"/>
              </w:rPr>
              <w:t>Значение автомобильных дорог</w:t>
            </w:r>
          </w:p>
        </w:tc>
        <w:tc>
          <w:tcPr>
            <w:tcW w:w="2438" w:type="dxa"/>
          </w:tcPr>
          <w:p w:rsidR="006916E8" w:rsidRPr="00DE6E57" w:rsidRDefault="006916E8" w:rsidP="006916E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6E57">
              <w:rPr>
                <w:rFonts w:ascii="Times New Roman" w:hAnsi="Times New Roman" w:cs="Times New Roman"/>
                <w:sz w:val="24"/>
                <w:szCs w:val="24"/>
              </w:rPr>
              <w:t>Протяженность, км</w:t>
            </w:r>
          </w:p>
        </w:tc>
      </w:tr>
      <w:tr w:rsidR="006916E8" w:rsidRPr="00DE6E57" w:rsidTr="006916E8">
        <w:tc>
          <w:tcPr>
            <w:tcW w:w="822" w:type="dxa"/>
            <w:vAlign w:val="center"/>
          </w:tcPr>
          <w:p w:rsidR="006916E8" w:rsidRPr="00DE6E57" w:rsidRDefault="006916E8" w:rsidP="006916E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6E5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46" w:type="dxa"/>
          </w:tcPr>
          <w:p w:rsidR="006916E8" w:rsidRPr="00DE6E57" w:rsidRDefault="006916E8" w:rsidP="006916E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6E57">
              <w:rPr>
                <w:rFonts w:ascii="Times New Roman" w:hAnsi="Times New Roman" w:cs="Times New Roman"/>
                <w:sz w:val="24"/>
                <w:szCs w:val="24"/>
              </w:rPr>
              <w:t>Автомобильные дороги федерального значения</w:t>
            </w:r>
          </w:p>
        </w:tc>
        <w:tc>
          <w:tcPr>
            <w:tcW w:w="2438" w:type="dxa"/>
            <w:vAlign w:val="center"/>
          </w:tcPr>
          <w:p w:rsidR="006916E8" w:rsidRPr="00DE6E57" w:rsidRDefault="00FD5686" w:rsidP="006916E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16E8" w:rsidRPr="00DE6E57" w:rsidTr="006916E8">
        <w:tc>
          <w:tcPr>
            <w:tcW w:w="822" w:type="dxa"/>
            <w:vAlign w:val="center"/>
          </w:tcPr>
          <w:p w:rsidR="006916E8" w:rsidRPr="00DE6E57" w:rsidRDefault="006916E8" w:rsidP="006916E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6E5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46" w:type="dxa"/>
          </w:tcPr>
          <w:p w:rsidR="006916E8" w:rsidRPr="00DE6E57" w:rsidRDefault="006916E8" w:rsidP="006916E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6E57">
              <w:rPr>
                <w:rFonts w:ascii="Times New Roman" w:hAnsi="Times New Roman" w:cs="Times New Roman"/>
                <w:sz w:val="24"/>
                <w:szCs w:val="24"/>
              </w:rPr>
              <w:t>Автомобильные дороги межмуниципального  значения</w:t>
            </w:r>
          </w:p>
        </w:tc>
        <w:tc>
          <w:tcPr>
            <w:tcW w:w="2438" w:type="dxa"/>
            <w:vAlign w:val="center"/>
          </w:tcPr>
          <w:p w:rsidR="006916E8" w:rsidRPr="00DE6E57" w:rsidRDefault="00FD5686" w:rsidP="00FD568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6,610</w:t>
            </w:r>
          </w:p>
        </w:tc>
      </w:tr>
      <w:tr w:rsidR="006916E8" w:rsidRPr="00DE6E57" w:rsidTr="006916E8">
        <w:tc>
          <w:tcPr>
            <w:tcW w:w="822" w:type="dxa"/>
            <w:vAlign w:val="center"/>
          </w:tcPr>
          <w:p w:rsidR="006916E8" w:rsidRPr="00DE6E57" w:rsidRDefault="006916E8" w:rsidP="006916E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6E5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46" w:type="dxa"/>
          </w:tcPr>
          <w:p w:rsidR="006916E8" w:rsidRPr="00DE6E57" w:rsidRDefault="006916E8" w:rsidP="006916E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6E57">
              <w:rPr>
                <w:rFonts w:ascii="Times New Roman" w:hAnsi="Times New Roman" w:cs="Times New Roman"/>
                <w:sz w:val="24"/>
                <w:szCs w:val="24"/>
              </w:rPr>
              <w:t>Автомобильные дороги местного значения</w:t>
            </w:r>
          </w:p>
          <w:p w:rsidR="006916E8" w:rsidRPr="00DE6E57" w:rsidRDefault="006916E8" w:rsidP="006916E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6E57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438" w:type="dxa"/>
            <w:vAlign w:val="center"/>
          </w:tcPr>
          <w:p w:rsidR="006916E8" w:rsidRPr="00DE6E57" w:rsidRDefault="001A0E5D" w:rsidP="00FD568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21,603</w:t>
            </w:r>
          </w:p>
        </w:tc>
      </w:tr>
      <w:tr w:rsidR="006916E8" w:rsidRPr="00DE6E57" w:rsidTr="006916E8">
        <w:tc>
          <w:tcPr>
            <w:tcW w:w="822" w:type="dxa"/>
          </w:tcPr>
          <w:p w:rsidR="006916E8" w:rsidRPr="00DE6E57" w:rsidRDefault="006916E8" w:rsidP="006916E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6E57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246" w:type="dxa"/>
          </w:tcPr>
          <w:p w:rsidR="006916E8" w:rsidRPr="00DE6E57" w:rsidRDefault="006916E8" w:rsidP="006916E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6E57">
              <w:rPr>
                <w:rFonts w:ascii="Times New Roman" w:hAnsi="Times New Roman" w:cs="Times New Roman"/>
                <w:sz w:val="24"/>
                <w:szCs w:val="24"/>
              </w:rPr>
              <w:t>с усовершенствованным типом покрытия</w:t>
            </w:r>
          </w:p>
        </w:tc>
        <w:tc>
          <w:tcPr>
            <w:tcW w:w="2438" w:type="dxa"/>
            <w:vAlign w:val="center"/>
          </w:tcPr>
          <w:p w:rsidR="006916E8" w:rsidRPr="00DE6E57" w:rsidRDefault="006276EC" w:rsidP="00FD568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2,928</w:t>
            </w:r>
          </w:p>
        </w:tc>
      </w:tr>
      <w:tr w:rsidR="006916E8" w:rsidRPr="00DE6E57" w:rsidTr="006916E8">
        <w:tc>
          <w:tcPr>
            <w:tcW w:w="822" w:type="dxa"/>
          </w:tcPr>
          <w:p w:rsidR="006916E8" w:rsidRPr="00DE6E57" w:rsidRDefault="006916E8" w:rsidP="006916E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6E57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246" w:type="dxa"/>
          </w:tcPr>
          <w:p w:rsidR="006916E8" w:rsidRPr="00DE6E57" w:rsidRDefault="006916E8" w:rsidP="006916E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6E57">
              <w:rPr>
                <w:rFonts w:ascii="Times New Roman" w:hAnsi="Times New Roman" w:cs="Times New Roman"/>
                <w:sz w:val="24"/>
                <w:szCs w:val="24"/>
              </w:rPr>
              <w:t>с покрытием переходного типа</w:t>
            </w:r>
          </w:p>
        </w:tc>
        <w:tc>
          <w:tcPr>
            <w:tcW w:w="2438" w:type="dxa"/>
            <w:vAlign w:val="center"/>
          </w:tcPr>
          <w:p w:rsidR="006916E8" w:rsidRPr="00DE6E57" w:rsidRDefault="006276EC" w:rsidP="00FD568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3,998</w:t>
            </w:r>
          </w:p>
        </w:tc>
      </w:tr>
      <w:tr w:rsidR="006916E8" w:rsidRPr="00DE6E57" w:rsidTr="006916E8">
        <w:tc>
          <w:tcPr>
            <w:tcW w:w="822" w:type="dxa"/>
          </w:tcPr>
          <w:p w:rsidR="006916E8" w:rsidRPr="00DE6E57" w:rsidRDefault="006916E8" w:rsidP="006916E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6E57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246" w:type="dxa"/>
          </w:tcPr>
          <w:p w:rsidR="006916E8" w:rsidRPr="00DE6E57" w:rsidRDefault="006916E8" w:rsidP="006916E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6E57">
              <w:rPr>
                <w:rFonts w:ascii="Times New Roman" w:hAnsi="Times New Roman" w:cs="Times New Roman"/>
                <w:sz w:val="24"/>
                <w:szCs w:val="24"/>
              </w:rPr>
              <w:t>грунтовые дороги</w:t>
            </w:r>
          </w:p>
        </w:tc>
        <w:tc>
          <w:tcPr>
            <w:tcW w:w="2438" w:type="dxa"/>
            <w:vAlign w:val="center"/>
          </w:tcPr>
          <w:p w:rsidR="006916E8" w:rsidRPr="00DE6E57" w:rsidRDefault="006276EC" w:rsidP="00FD568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14,677</w:t>
            </w:r>
          </w:p>
        </w:tc>
      </w:tr>
      <w:tr w:rsidR="006916E8" w:rsidRPr="00DE6E57" w:rsidTr="006916E8">
        <w:tc>
          <w:tcPr>
            <w:tcW w:w="5068" w:type="dxa"/>
            <w:gridSpan w:val="2"/>
          </w:tcPr>
          <w:p w:rsidR="006916E8" w:rsidRPr="00DE6E57" w:rsidRDefault="006916E8" w:rsidP="006916E8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8" w:type="dxa"/>
            <w:vAlign w:val="center"/>
          </w:tcPr>
          <w:p w:rsidR="006916E8" w:rsidRPr="00DE6E57" w:rsidRDefault="006916E8" w:rsidP="006916E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16E8" w:rsidRPr="00DE6E57" w:rsidRDefault="006916E8" w:rsidP="006916E8">
      <w:pPr>
        <w:tabs>
          <w:tab w:val="left" w:pos="2025"/>
        </w:tabs>
      </w:pPr>
      <w:r w:rsidRPr="00DE6E57">
        <w:t>В 202</w:t>
      </w:r>
      <w:r w:rsidR="001A0E5D">
        <w:t>4</w:t>
      </w:r>
      <w:r w:rsidRPr="00DE6E57">
        <w:t xml:space="preserve"> году отремонтировано </w:t>
      </w:r>
      <w:r w:rsidR="00EA104F">
        <w:t>0</w:t>
      </w:r>
      <w:r w:rsidRPr="00DE6E57">
        <w:t>,</w:t>
      </w:r>
      <w:r w:rsidR="00A530C3">
        <w:t xml:space="preserve">607 </w:t>
      </w:r>
      <w:proofErr w:type="gramStart"/>
      <w:r w:rsidRPr="00DE6E57">
        <w:t>км  дорог</w:t>
      </w:r>
      <w:proofErr w:type="gramEnd"/>
      <w:r w:rsidRPr="00DE6E57">
        <w:t xml:space="preserve"> местного значения  произведено </w:t>
      </w:r>
      <w:r w:rsidR="00EA104F">
        <w:t>асфальтирование</w:t>
      </w:r>
      <w:r w:rsidR="001A0E5D">
        <w:t xml:space="preserve"> п</w:t>
      </w:r>
      <w:r w:rsidRPr="00DE6E57">
        <w:t>о улицам :</w:t>
      </w:r>
    </w:p>
    <w:p w:rsidR="006916E8" w:rsidRPr="00DE6E57" w:rsidRDefault="001A0E5D" w:rsidP="006916E8">
      <w:pPr>
        <w:tabs>
          <w:tab w:val="left" w:pos="2025"/>
        </w:tabs>
      </w:pPr>
      <w:r>
        <w:t xml:space="preserve">Улица Советская </w:t>
      </w:r>
      <w:r w:rsidR="006916E8" w:rsidRPr="00DE6E57">
        <w:t xml:space="preserve"> 0,</w:t>
      </w:r>
      <w:r>
        <w:t>443</w:t>
      </w:r>
      <w:r w:rsidR="006916E8" w:rsidRPr="00DE6E57">
        <w:t xml:space="preserve"> км;</w:t>
      </w:r>
    </w:p>
    <w:p w:rsidR="006916E8" w:rsidRPr="00DE6E57" w:rsidRDefault="001A0E5D" w:rsidP="006916E8">
      <w:pPr>
        <w:tabs>
          <w:tab w:val="left" w:pos="2025"/>
        </w:tabs>
      </w:pPr>
      <w:r>
        <w:t xml:space="preserve">переулок Красный  Октябрь  0,164 </w:t>
      </w:r>
      <w:r w:rsidR="006916E8" w:rsidRPr="00DE6E57">
        <w:t>км;</w:t>
      </w:r>
    </w:p>
    <w:p w:rsidR="006916E8" w:rsidRPr="00DE6E57" w:rsidRDefault="006916E8" w:rsidP="006916E8">
      <w:pPr>
        <w:tabs>
          <w:tab w:val="left" w:pos="2025"/>
        </w:tabs>
      </w:pPr>
      <w:r w:rsidRPr="00DE6E57">
        <w:t>в 202</w:t>
      </w:r>
      <w:r w:rsidR="00EA104F">
        <w:t>4</w:t>
      </w:r>
      <w:r w:rsidRPr="00DE6E57">
        <w:t xml:space="preserve"> году планируется провести</w:t>
      </w:r>
      <w:r w:rsidR="00121930">
        <w:t xml:space="preserve">  асфальтирование</w:t>
      </w:r>
      <w:r w:rsidRPr="00DE6E57">
        <w:t xml:space="preserve"> по следующим улицам:</w:t>
      </w:r>
    </w:p>
    <w:p w:rsidR="006916E8" w:rsidRPr="00DE6E57" w:rsidRDefault="00A530C3" w:rsidP="006916E8">
      <w:pPr>
        <w:tabs>
          <w:tab w:val="left" w:pos="2025"/>
        </w:tabs>
      </w:pPr>
      <w:r>
        <w:t>Красный Октябрь 0,332</w:t>
      </w:r>
      <w:r w:rsidR="006916E8" w:rsidRPr="00DE6E57">
        <w:t xml:space="preserve"> км;</w:t>
      </w:r>
    </w:p>
    <w:p w:rsidR="006916E8" w:rsidRPr="00DE6E57" w:rsidRDefault="00121930" w:rsidP="006916E8">
      <w:pPr>
        <w:tabs>
          <w:tab w:val="left" w:pos="2025"/>
        </w:tabs>
      </w:pPr>
      <w:r>
        <w:t>Итого 0,</w:t>
      </w:r>
      <w:r w:rsidR="00A530C3">
        <w:t>332</w:t>
      </w:r>
      <w:r w:rsidR="006916E8" w:rsidRPr="00DE6E57">
        <w:t>км.</w:t>
      </w:r>
    </w:p>
    <w:p w:rsidR="00AC2631" w:rsidRPr="00DE6E57" w:rsidRDefault="00AC2631" w:rsidP="006916E8">
      <w:r w:rsidRPr="00DE6E57">
        <w:t xml:space="preserve">На территории поселения разработаны и действуют следующие </w:t>
      </w:r>
      <w:proofErr w:type="gramStart"/>
      <w:r w:rsidRPr="00DE6E57">
        <w:t>программы :</w:t>
      </w:r>
      <w:proofErr w:type="gramEnd"/>
    </w:p>
    <w:p w:rsidR="006916E8" w:rsidRPr="00DE6E57" w:rsidRDefault="00AC2631" w:rsidP="006916E8">
      <w:r w:rsidRPr="00DE6E57">
        <w:lastRenderedPageBreak/>
        <w:t>"</w:t>
      </w:r>
      <w:proofErr w:type="gramStart"/>
      <w:r w:rsidRPr="00DE6E57">
        <w:t>Программа  комплексного</w:t>
      </w:r>
      <w:proofErr w:type="gramEnd"/>
      <w:r w:rsidRPr="00DE6E57">
        <w:t xml:space="preserve"> развития транспортной инфраструктуры </w:t>
      </w:r>
      <w:r w:rsidR="005C71E7">
        <w:t>Березовск</w:t>
      </w:r>
      <w:r w:rsidRPr="00DE6E57">
        <w:t>ого сельского поселения   Аннинского муниципального района Воронежской области на 2018 - 202</w:t>
      </w:r>
      <w:r w:rsidR="005F10A0">
        <w:t>9</w:t>
      </w:r>
      <w:r w:rsidRPr="00DE6E57">
        <w:t xml:space="preserve"> год";</w:t>
      </w:r>
    </w:p>
    <w:p w:rsidR="00AC2631" w:rsidRPr="00DE6E57" w:rsidRDefault="00AC2631" w:rsidP="00AC2631">
      <w:pPr>
        <w:jc w:val="both"/>
      </w:pPr>
      <w:r w:rsidRPr="00DE6E57">
        <w:t xml:space="preserve"> "</w:t>
      </w:r>
      <w:r w:rsidR="00292795">
        <w:rPr>
          <w:rFonts w:eastAsia="Times New Roman" w:cs="Times New Roman"/>
          <w:lang w:eastAsia="ru-RU"/>
        </w:rPr>
        <w:t>М</w:t>
      </w:r>
      <w:r w:rsidR="00292795" w:rsidRPr="00292795">
        <w:rPr>
          <w:rFonts w:eastAsia="Times New Roman" w:cs="Times New Roman"/>
          <w:lang w:eastAsia="ru-RU"/>
        </w:rPr>
        <w:t>униципальн</w:t>
      </w:r>
      <w:r w:rsidR="00292795">
        <w:rPr>
          <w:rFonts w:eastAsia="Times New Roman" w:cs="Times New Roman"/>
          <w:lang w:eastAsia="ru-RU"/>
        </w:rPr>
        <w:t>ая</w:t>
      </w:r>
      <w:r w:rsidR="00292795" w:rsidRPr="00292795">
        <w:rPr>
          <w:rFonts w:eastAsia="Times New Roman" w:cs="Times New Roman"/>
          <w:lang w:eastAsia="ru-RU"/>
        </w:rPr>
        <w:t xml:space="preserve"> программ</w:t>
      </w:r>
      <w:r w:rsidR="00292795">
        <w:rPr>
          <w:rFonts w:eastAsia="Times New Roman" w:cs="Times New Roman"/>
          <w:lang w:eastAsia="ru-RU"/>
        </w:rPr>
        <w:t>а</w:t>
      </w:r>
      <w:r w:rsidR="00292795" w:rsidRPr="00292795">
        <w:rPr>
          <w:rFonts w:eastAsia="Times New Roman" w:cs="Times New Roman"/>
          <w:lang w:eastAsia="ru-RU"/>
        </w:rPr>
        <w:t xml:space="preserve"> Березовского сельского поселения Аннинского муниципального района Воронежской области «Развитие Березовского сельского поселения и управление финансами в поселении</w:t>
      </w:r>
      <w:r w:rsidRPr="00DE6E57">
        <w:t>»</w:t>
      </w:r>
    </w:p>
    <w:p w:rsidR="00F13CE5" w:rsidRPr="00DE6E57" w:rsidRDefault="00F13CE5" w:rsidP="00DE6E57">
      <w:pPr>
        <w:rPr>
          <w:b/>
        </w:rPr>
      </w:pPr>
      <w:r w:rsidRPr="00DE6E57">
        <w:rPr>
          <w:b/>
        </w:rPr>
        <w:t>Прогноз доходной части бюджета поселения на 202</w:t>
      </w:r>
      <w:r w:rsidR="00A530C3">
        <w:rPr>
          <w:b/>
        </w:rPr>
        <w:t>5</w:t>
      </w:r>
      <w:r w:rsidRPr="00DE6E57">
        <w:rPr>
          <w:b/>
        </w:rPr>
        <w:t>-202</w:t>
      </w:r>
      <w:r w:rsidR="00A530C3">
        <w:rPr>
          <w:b/>
        </w:rPr>
        <w:t xml:space="preserve">7 </w:t>
      </w:r>
      <w:r w:rsidRPr="00DE6E57">
        <w:rPr>
          <w:b/>
        </w:rPr>
        <w:t xml:space="preserve">г.г. </w:t>
      </w:r>
    </w:p>
    <w:p w:rsidR="00F13CE5" w:rsidRPr="00DE6E57" w:rsidRDefault="00F13CE5" w:rsidP="00F13CE5">
      <w:pPr>
        <w:pStyle w:val="ac"/>
        <w:spacing w:line="360" w:lineRule="auto"/>
        <w:jc w:val="both"/>
        <w:rPr>
          <w:sz w:val="24"/>
        </w:rPr>
      </w:pPr>
      <w:r w:rsidRPr="00DE6E57">
        <w:rPr>
          <w:sz w:val="24"/>
        </w:rPr>
        <w:t xml:space="preserve">        Экономическую основу </w:t>
      </w:r>
      <w:r w:rsidR="005C71E7">
        <w:rPr>
          <w:sz w:val="24"/>
        </w:rPr>
        <w:t>Березовск</w:t>
      </w:r>
      <w:r w:rsidR="009750A0" w:rsidRPr="00DE6E57">
        <w:rPr>
          <w:sz w:val="24"/>
        </w:rPr>
        <w:t>ого</w:t>
      </w:r>
      <w:r w:rsidRPr="00DE6E57">
        <w:rPr>
          <w:sz w:val="24"/>
        </w:rPr>
        <w:t xml:space="preserve"> сельского поселения составляют налоговые и неналоговые поступления, собираемые с юридических и физических лиц на территории поселения</w:t>
      </w:r>
    </w:p>
    <w:p w:rsidR="00F13CE5" w:rsidRPr="00DE6E57" w:rsidRDefault="00F13CE5" w:rsidP="00F13CE5">
      <w:pPr>
        <w:pStyle w:val="ac"/>
        <w:spacing w:line="360" w:lineRule="auto"/>
        <w:jc w:val="both"/>
        <w:rPr>
          <w:b/>
          <w:sz w:val="24"/>
        </w:rPr>
      </w:pPr>
      <w:r w:rsidRPr="00DE6E57">
        <w:rPr>
          <w:b/>
          <w:sz w:val="24"/>
        </w:rPr>
        <w:t>Налоговые  поступления</w:t>
      </w:r>
    </w:p>
    <w:p w:rsidR="00F13CE5" w:rsidRPr="00DE6E57" w:rsidRDefault="00F13CE5" w:rsidP="00F13CE5">
      <w:pPr>
        <w:pStyle w:val="ac"/>
        <w:spacing w:line="360" w:lineRule="auto"/>
        <w:jc w:val="both"/>
        <w:rPr>
          <w:b/>
          <w:sz w:val="24"/>
        </w:rPr>
      </w:pPr>
      <w:r w:rsidRPr="00DE6E57">
        <w:rPr>
          <w:b/>
          <w:sz w:val="24"/>
        </w:rPr>
        <w:t>НДФЛ</w:t>
      </w:r>
    </w:p>
    <w:p w:rsidR="00F13CE5" w:rsidRPr="00DE6E57" w:rsidRDefault="00F13CE5" w:rsidP="00F13CE5">
      <w:pPr>
        <w:pStyle w:val="ac"/>
        <w:spacing w:line="360" w:lineRule="auto"/>
        <w:jc w:val="both"/>
        <w:rPr>
          <w:sz w:val="24"/>
        </w:rPr>
      </w:pPr>
      <w:r w:rsidRPr="00DE6E57">
        <w:rPr>
          <w:sz w:val="24"/>
        </w:rPr>
        <w:t xml:space="preserve">     Нормативы распределения налога, установленные Бюджетным Кодексом РФ и региональным законодательством, не меняются.</w:t>
      </w:r>
    </w:p>
    <w:p w:rsidR="00F13CE5" w:rsidRPr="00DE6E57" w:rsidRDefault="00F13CE5" w:rsidP="00F13CE5">
      <w:pPr>
        <w:pStyle w:val="ac"/>
        <w:spacing w:line="360" w:lineRule="auto"/>
        <w:jc w:val="both"/>
        <w:rPr>
          <w:sz w:val="24"/>
        </w:rPr>
      </w:pPr>
      <w:r w:rsidRPr="00DE6E57">
        <w:rPr>
          <w:sz w:val="24"/>
        </w:rPr>
        <w:t xml:space="preserve">     Плановая сумма налога на доходы физических лиц определяется на базе его оценки за текущий финансовый год с применением темпов роста фонда оплаты труда муниципального района на очередной год и плановый период.</w:t>
      </w:r>
    </w:p>
    <w:p w:rsidR="00F13CE5" w:rsidRPr="00DE6E57" w:rsidRDefault="00F13CE5" w:rsidP="00F13CE5">
      <w:pPr>
        <w:pStyle w:val="ac"/>
        <w:spacing w:line="360" w:lineRule="auto"/>
        <w:jc w:val="both"/>
        <w:rPr>
          <w:sz w:val="24"/>
        </w:rPr>
      </w:pPr>
      <w:r w:rsidRPr="00DE6E57">
        <w:rPr>
          <w:sz w:val="24"/>
        </w:rPr>
        <w:t xml:space="preserve">     В бюджет поселения поступает 2%  налога на доходы физических лиц.</w:t>
      </w:r>
    </w:p>
    <w:p w:rsidR="00F13CE5" w:rsidRPr="00DE6E57" w:rsidRDefault="00F13CE5" w:rsidP="00F13CE5">
      <w:pPr>
        <w:pStyle w:val="ac"/>
        <w:spacing w:line="360" w:lineRule="auto"/>
        <w:jc w:val="both"/>
        <w:rPr>
          <w:sz w:val="24"/>
        </w:rPr>
      </w:pPr>
      <w:r w:rsidRPr="00DE6E57">
        <w:rPr>
          <w:sz w:val="24"/>
        </w:rPr>
        <w:t xml:space="preserve">Прогнозные оценки поступления данного налога в бюджет поселения характеризуются следующими данными:         </w:t>
      </w:r>
    </w:p>
    <w:p w:rsidR="00F13CE5" w:rsidRPr="00DE6E57" w:rsidRDefault="00F13CE5" w:rsidP="00F13CE5">
      <w:pPr>
        <w:pStyle w:val="ac"/>
        <w:spacing w:line="360" w:lineRule="auto"/>
        <w:jc w:val="both"/>
        <w:rPr>
          <w:sz w:val="24"/>
        </w:rPr>
      </w:pPr>
    </w:p>
    <w:p w:rsidR="00DE6E57" w:rsidRDefault="00DE6E57" w:rsidP="00F13CE5">
      <w:pPr>
        <w:pStyle w:val="ac"/>
        <w:spacing w:line="360" w:lineRule="auto"/>
        <w:jc w:val="center"/>
        <w:rPr>
          <w:sz w:val="24"/>
        </w:rPr>
      </w:pPr>
    </w:p>
    <w:p w:rsidR="00F13CE5" w:rsidRPr="00DE6E57" w:rsidRDefault="00F13CE5" w:rsidP="00F13CE5">
      <w:pPr>
        <w:pStyle w:val="ac"/>
        <w:spacing w:line="360" w:lineRule="auto"/>
        <w:jc w:val="center"/>
        <w:rPr>
          <w:sz w:val="24"/>
        </w:rPr>
      </w:pPr>
      <w:r w:rsidRPr="00DE6E57">
        <w:rPr>
          <w:sz w:val="24"/>
        </w:rPr>
        <w:t xml:space="preserve">  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889"/>
        <w:gridCol w:w="2006"/>
        <w:gridCol w:w="1950"/>
      </w:tblGrid>
      <w:tr w:rsidR="00F13CE5" w:rsidRPr="00DE6E57" w:rsidTr="00F13CE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CE5" w:rsidRPr="00DE6E57" w:rsidRDefault="009750A0" w:rsidP="00A530C3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6E57">
              <w:rPr>
                <w:sz w:val="24"/>
              </w:rPr>
              <w:t>Ожидаемое 202</w:t>
            </w:r>
            <w:r w:rsidR="00A530C3">
              <w:rPr>
                <w:sz w:val="24"/>
              </w:rPr>
              <w:t>4</w:t>
            </w:r>
            <w:r w:rsidR="00F13CE5" w:rsidRPr="00DE6E57">
              <w:rPr>
                <w:sz w:val="24"/>
              </w:rPr>
              <w:t xml:space="preserve"> г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CE5" w:rsidRPr="00DE6E57" w:rsidRDefault="009750A0" w:rsidP="00292795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6E57">
              <w:rPr>
                <w:sz w:val="24"/>
              </w:rPr>
              <w:t>Прогноз 202</w:t>
            </w:r>
            <w:r w:rsidR="00A530C3">
              <w:rPr>
                <w:sz w:val="24"/>
              </w:rPr>
              <w:t>5</w:t>
            </w:r>
            <w:r w:rsidR="00F13CE5" w:rsidRPr="00DE6E57">
              <w:rPr>
                <w:sz w:val="24"/>
              </w:rPr>
              <w:t xml:space="preserve"> г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CE5" w:rsidRPr="00DE6E57" w:rsidRDefault="009750A0" w:rsidP="00292795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6E57">
              <w:rPr>
                <w:sz w:val="24"/>
              </w:rPr>
              <w:t>Прогноз 202</w:t>
            </w:r>
            <w:r w:rsidR="00A530C3">
              <w:rPr>
                <w:sz w:val="24"/>
              </w:rPr>
              <w:t>6</w:t>
            </w:r>
            <w:r w:rsidR="00F13CE5" w:rsidRPr="00DE6E57">
              <w:rPr>
                <w:sz w:val="24"/>
              </w:rPr>
              <w:t xml:space="preserve"> г.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CE5" w:rsidRPr="00DE6E57" w:rsidRDefault="009750A0" w:rsidP="00A530C3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6E57">
              <w:rPr>
                <w:sz w:val="24"/>
              </w:rPr>
              <w:t>Прогноз 202</w:t>
            </w:r>
            <w:r w:rsidR="00A530C3">
              <w:rPr>
                <w:sz w:val="24"/>
              </w:rPr>
              <w:t>7</w:t>
            </w:r>
            <w:r w:rsidR="00F13CE5" w:rsidRPr="00DE6E57">
              <w:rPr>
                <w:sz w:val="24"/>
              </w:rPr>
              <w:t xml:space="preserve"> г.</w:t>
            </w:r>
          </w:p>
        </w:tc>
      </w:tr>
      <w:tr w:rsidR="00F13CE5" w:rsidRPr="00DE6E57" w:rsidTr="00F13CE5"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3CE5" w:rsidRPr="002B3DD0" w:rsidRDefault="002B3DD0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2B3DD0">
              <w:rPr>
                <w:sz w:val="24"/>
              </w:rPr>
              <w:t>206,0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3CE5" w:rsidRPr="002B3DD0" w:rsidRDefault="002B3DD0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2B3DD0">
              <w:rPr>
                <w:sz w:val="24"/>
              </w:rPr>
              <w:t>212,0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3CE5" w:rsidRPr="002B3DD0" w:rsidRDefault="002B3DD0" w:rsidP="00292795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2B3DD0">
              <w:rPr>
                <w:sz w:val="24"/>
              </w:rPr>
              <w:t>229,0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DD0" w:rsidRPr="002B3DD0" w:rsidRDefault="002B3DD0" w:rsidP="00292795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2B3DD0">
              <w:rPr>
                <w:sz w:val="24"/>
              </w:rPr>
              <w:t>245,0</w:t>
            </w:r>
          </w:p>
        </w:tc>
      </w:tr>
    </w:tbl>
    <w:p w:rsidR="00F13CE5" w:rsidRPr="00DE6E57" w:rsidRDefault="00F13CE5" w:rsidP="00F13CE5">
      <w:pPr>
        <w:pStyle w:val="ac"/>
        <w:spacing w:line="360" w:lineRule="auto"/>
        <w:jc w:val="both"/>
        <w:rPr>
          <w:sz w:val="24"/>
        </w:rPr>
      </w:pPr>
    </w:p>
    <w:p w:rsidR="00F13CE5" w:rsidRPr="00DE6E57" w:rsidRDefault="00F13CE5" w:rsidP="00F13CE5">
      <w:pPr>
        <w:pStyle w:val="ac"/>
        <w:spacing w:line="360" w:lineRule="auto"/>
        <w:jc w:val="both"/>
        <w:rPr>
          <w:sz w:val="24"/>
        </w:rPr>
      </w:pPr>
      <w:r w:rsidRPr="00DE6E57">
        <w:rPr>
          <w:sz w:val="24"/>
        </w:rPr>
        <w:t xml:space="preserve">    Прогнозируемое поступление налога на доходы физических лиц основано на уровне фактического поступления данного налога в бюджет по</w:t>
      </w:r>
      <w:r w:rsidR="009750A0" w:rsidRPr="00DE6E57">
        <w:rPr>
          <w:sz w:val="24"/>
        </w:rPr>
        <w:t>селения за первое полугодие 202</w:t>
      </w:r>
      <w:r w:rsidR="00A530C3">
        <w:rPr>
          <w:sz w:val="24"/>
        </w:rPr>
        <w:t>4</w:t>
      </w:r>
      <w:r w:rsidRPr="00DE6E57">
        <w:rPr>
          <w:sz w:val="24"/>
        </w:rPr>
        <w:t xml:space="preserve"> года. </w:t>
      </w:r>
    </w:p>
    <w:p w:rsidR="008E7B9D" w:rsidRDefault="00F13CE5" w:rsidP="00F13CE5">
      <w:pPr>
        <w:pStyle w:val="ac"/>
        <w:spacing w:line="360" w:lineRule="auto"/>
        <w:jc w:val="both"/>
        <w:rPr>
          <w:b/>
          <w:sz w:val="24"/>
        </w:rPr>
      </w:pPr>
      <w:r w:rsidRPr="00DE6E57">
        <w:rPr>
          <w:b/>
          <w:sz w:val="24"/>
        </w:rPr>
        <w:t xml:space="preserve">Земельный налог </w:t>
      </w:r>
    </w:p>
    <w:p w:rsidR="00F13CE5" w:rsidRPr="00DE6E57" w:rsidRDefault="00F13CE5" w:rsidP="00F13CE5">
      <w:pPr>
        <w:pStyle w:val="ac"/>
        <w:spacing w:line="360" w:lineRule="auto"/>
        <w:jc w:val="both"/>
        <w:rPr>
          <w:sz w:val="24"/>
        </w:rPr>
      </w:pPr>
      <w:r w:rsidRPr="00DE6E57">
        <w:rPr>
          <w:sz w:val="24"/>
        </w:rPr>
        <w:t xml:space="preserve">       Земельный налог в соответствии со ст.61 Бюджетного Кодекса РФ зачисляется в бюджет поселения в размере 100%. Размер налога определен Налоговым Кодексом и нормативно-правовыми актами представительного органа поселения.</w:t>
      </w:r>
    </w:p>
    <w:p w:rsidR="00F13CE5" w:rsidRPr="00DE6E57" w:rsidRDefault="00F13CE5" w:rsidP="00F13CE5">
      <w:pPr>
        <w:pStyle w:val="ac"/>
        <w:spacing w:line="360" w:lineRule="auto"/>
        <w:jc w:val="both"/>
        <w:rPr>
          <w:sz w:val="24"/>
        </w:rPr>
      </w:pPr>
      <w:r w:rsidRPr="00DE6E57">
        <w:rPr>
          <w:sz w:val="24"/>
        </w:rPr>
        <w:t xml:space="preserve">       Прогнозируемое поступление данного налога в бюджет сельского поселения  характеризуется следующими данными:                                       </w:t>
      </w:r>
    </w:p>
    <w:p w:rsidR="00F13CE5" w:rsidRPr="00DE6E57" w:rsidRDefault="00F13CE5" w:rsidP="00F13CE5">
      <w:pPr>
        <w:pStyle w:val="ac"/>
        <w:spacing w:line="360" w:lineRule="auto"/>
        <w:jc w:val="both"/>
        <w:rPr>
          <w:sz w:val="24"/>
        </w:rPr>
      </w:pPr>
      <w:r w:rsidRPr="00DE6E57">
        <w:rPr>
          <w:sz w:val="24"/>
        </w:rPr>
        <w:t xml:space="preserve">                                                                                                           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958"/>
        <w:gridCol w:w="2039"/>
        <w:gridCol w:w="1982"/>
      </w:tblGrid>
      <w:tr w:rsidR="00F13CE5" w:rsidRPr="00DE6E57" w:rsidTr="00F13CE5">
        <w:trPr>
          <w:trHeight w:val="28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CE5" w:rsidRPr="00DE6E57" w:rsidRDefault="009750A0" w:rsidP="00A530C3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6E57">
              <w:rPr>
                <w:sz w:val="24"/>
              </w:rPr>
              <w:lastRenderedPageBreak/>
              <w:t>Ожидаемое 202</w:t>
            </w:r>
            <w:r w:rsidR="00A530C3">
              <w:rPr>
                <w:sz w:val="24"/>
              </w:rPr>
              <w:t>4</w:t>
            </w:r>
            <w:r w:rsidR="00F13CE5" w:rsidRPr="00DE6E57">
              <w:rPr>
                <w:sz w:val="24"/>
              </w:rPr>
              <w:t xml:space="preserve"> г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CE5" w:rsidRPr="00DE6E57" w:rsidRDefault="009750A0" w:rsidP="00A530C3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6E57">
              <w:rPr>
                <w:sz w:val="24"/>
              </w:rPr>
              <w:t>Прогноз 202</w:t>
            </w:r>
            <w:r w:rsidR="00A530C3">
              <w:rPr>
                <w:sz w:val="24"/>
              </w:rPr>
              <w:t>5</w:t>
            </w:r>
            <w:r w:rsidR="00F13CE5" w:rsidRPr="00DE6E57">
              <w:rPr>
                <w:sz w:val="24"/>
              </w:rPr>
              <w:t xml:space="preserve"> г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CE5" w:rsidRPr="00DE6E57" w:rsidRDefault="009750A0" w:rsidP="00A530C3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6E57">
              <w:rPr>
                <w:sz w:val="24"/>
              </w:rPr>
              <w:t>Прогноз 202</w:t>
            </w:r>
            <w:r w:rsidR="00A530C3">
              <w:rPr>
                <w:sz w:val="24"/>
              </w:rPr>
              <w:t>6</w:t>
            </w:r>
            <w:r w:rsidR="00F13CE5" w:rsidRPr="00DE6E57">
              <w:rPr>
                <w:sz w:val="24"/>
              </w:rPr>
              <w:t xml:space="preserve"> г.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CE5" w:rsidRPr="00DE6E57" w:rsidRDefault="009750A0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6E57">
              <w:rPr>
                <w:sz w:val="24"/>
              </w:rPr>
              <w:t>П</w:t>
            </w:r>
            <w:r w:rsidR="00A530C3">
              <w:rPr>
                <w:sz w:val="24"/>
              </w:rPr>
              <w:t>рогноз 2027</w:t>
            </w:r>
            <w:r w:rsidR="00F13CE5" w:rsidRPr="00DE6E57">
              <w:rPr>
                <w:sz w:val="24"/>
              </w:rPr>
              <w:t xml:space="preserve"> г.</w:t>
            </w:r>
          </w:p>
        </w:tc>
      </w:tr>
      <w:tr w:rsidR="00F13CE5" w:rsidRPr="00DE6E57" w:rsidTr="00F13CE5">
        <w:trPr>
          <w:trHeight w:val="286"/>
        </w:trPr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3CE5" w:rsidRPr="002B3DD0" w:rsidRDefault="002B3DD0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2B3DD0">
              <w:rPr>
                <w:sz w:val="24"/>
              </w:rPr>
              <w:t>1920,0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3CE5" w:rsidRPr="002B3DD0" w:rsidRDefault="00292795" w:rsidP="002B3DD0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2B3DD0">
              <w:rPr>
                <w:sz w:val="24"/>
              </w:rPr>
              <w:t>19</w:t>
            </w:r>
            <w:r w:rsidR="002B3DD0" w:rsidRPr="002B3DD0">
              <w:rPr>
                <w:sz w:val="24"/>
              </w:rPr>
              <w:t>77</w:t>
            </w:r>
            <w:r w:rsidR="009750A0" w:rsidRPr="002B3DD0">
              <w:rPr>
                <w:sz w:val="24"/>
              </w:rPr>
              <w:t>,0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3CE5" w:rsidRPr="002B3DD0" w:rsidRDefault="00292795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2B3DD0">
              <w:rPr>
                <w:sz w:val="24"/>
              </w:rPr>
              <w:t>1977</w:t>
            </w:r>
            <w:r w:rsidR="009750A0" w:rsidRPr="002B3DD0">
              <w:rPr>
                <w:sz w:val="24"/>
              </w:rPr>
              <w:t>,0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E5" w:rsidRPr="002B3DD0" w:rsidRDefault="00292795" w:rsidP="00292795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2B3DD0">
              <w:rPr>
                <w:sz w:val="24"/>
              </w:rPr>
              <w:t>1977,0</w:t>
            </w:r>
            <w:r w:rsidR="009750A0" w:rsidRPr="002B3DD0">
              <w:rPr>
                <w:sz w:val="24"/>
              </w:rPr>
              <w:t>0</w:t>
            </w:r>
          </w:p>
        </w:tc>
      </w:tr>
    </w:tbl>
    <w:p w:rsidR="00F13CE5" w:rsidRPr="00DE6E57" w:rsidRDefault="00F13CE5" w:rsidP="00F13CE5">
      <w:pPr>
        <w:pStyle w:val="ac"/>
        <w:spacing w:line="360" w:lineRule="auto"/>
        <w:jc w:val="both"/>
        <w:rPr>
          <w:sz w:val="24"/>
        </w:rPr>
      </w:pPr>
    </w:p>
    <w:p w:rsidR="00F13CE5" w:rsidRPr="00DE6E57" w:rsidRDefault="00292795" w:rsidP="00F13CE5">
      <w:pPr>
        <w:pStyle w:val="ac"/>
        <w:spacing w:line="360" w:lineRule="auto"/>
        <w:jc w:val="both"/>
        <w:rPr>
          <w:sz w:val="24"/>
        </w:rPr>
      </w:pPr>
      <w:r>
        <w:rPr>
          <w:sz w:val="24"/>
        </w:rPr>
        <w:t xml:space="preserve">       Увеличение</w:t>
      </w:r>
      <w:r w:rsidR="00F13CE5" w:rsidRPr="00DE6E57">
        <w:rPr>
          <w:sz w:val="24"/>
        </w:rPr>
        <w:t xml:space="preserve"> уровня п</w:t>
      </w:r>
      <w:r w:rsidR="00C069F8" w:rsidRPr="00DE6E57">
        <w:rPr>
          <w:sz w:val="24"/>
        </w:rPr>
        <w:t>оступления данного налога в 202</w:t>
      </w:r>
      <w:r w:rsidR="00A530C3">
        <w:rPr>
          <w:sz w:val="24"/>
        </w:rPr>
        <w:t>5</w:t>
      </w:r>
      <w:r w:rsidR="00C069F8" w:rsidRPr="00DE6E57">
        <w:rPr>
          <w:sz w:val="24"/>
        </w:rPr>
        <w:t xml:space="preserve"> году по сравнению с 202</w:t>
      </w:r>
      <w:r w:rsidR="00A530C3">
        <w:rPr>
          <w:sz w:val="24"/>
        </w:rPr>
        <w:t>4</w:t>
      </w:r>
      <w:r w:rsidR="00F13CE5" w:rsidRPr="00DE6E57">
        <w:rPr>
          <w:sz w:val="24"/>
        </w:rPr>
        <w:t xml:space="preserve"> годом обусловлено перерасчетом </w:t>
      </w:r>
      <w:r w:rsidR="00C069F8" w:rsidRPr="00DE6E57">
        <w:rPr>
          <w:sz w:val="24"/>
        </w:rPr>
        <w:t>кадастровой стоимости земель в сторону у</w:t>
      </w:r>
      <w:r>
        <w:rPr>
          <w:sz w:val="24"/>
        </w:rPr>
        <w:t>величения</w:t>
      </w:r>
      <w:r w:rsidR="00C069F8" w:rsidRPr="00DE6E57">
        <w:rPr>
          <w:sz w:val="24"/>
        </w:rPr>
        <w:t>.</w:t>
      </w:r>
    </w:p>
    <w:p w:rsidR="00F13CE5" w:rsidRPr="00DE6E57" w:rsidRDefault="00F13CE5" w:rsidP="00F13CE5">
      <w:pPr>
        <w:pStyle w:val="ac"/>
        <w:spacing w:line="360" w:lineRule="auto"/>
        <w:jc w:val="both"/>
        <w:rPr>
          <w:b/>
          <w:sz w:val="24"/>
        </w:rPr>
      </w:pPr>
      <w:r w:rsidRPr="00DE6E57">
        <w:rPr>
          <w:b/>
          <w:sz w:val="24"/>
        </w:rPr>
        <w:t>Налог на имущество физических лиц</w:t>
      </w:r>
    </w:p>
    <w:p w:rsidR="00F13CE5" w:rsidRPr="00DE6E57" w:rsidRDefault="00F13CE5" w:rsidP="00F13CE5">
      <w:pPr>
        <w:pStyle w:val="ac"/>
        <w:spacing w:line="360" w:lineRule="auto"/>
        <w:jc w:val="both"/>
        <w:rPr>
          <w:sz w:val="24"/>
        </w:rPr>
      </w:pPr>
      <w:r w:rsidRPr="00DE6E57">
        <w:rPr>
          <w:sz w:val="24"/>
        </w:rPr>
        <w:t xml:space="preserve">       Налог на имущество физических лиц в соответствии со ст.61 Бюджетного Кодекса РФ </w:t>
      </w:r>
    </w:p>
    <w:p w:rsidR="00F13CE5" w:rsidRPr="00DE6E57" w:rsidRDefault="00F13CE5" w:rsidP="00F13CE5">
      <w:pPr>
        <w:pStyle w:val="ac"/>
        <w:spacing w:line="360" w:lineRule="auto"/>
        <w:jc w:val="both"/>
        <w:rPr>
          <w:sz w:val="24"/>
        </w:rPr>
      </w:pPr>
      <w:r w:rsidRPr="00DE6E57">
        <w:rPr>
          <w:sz w:val="24"/>
        </w:rPr>
        <w:t>зачисляется в бюджет поселения в размере 100%. Размер налога также определен Налоговым Кодексом и нормативно-правовыми актами представительного органа поселения.</w:t>
      </w:r>
    </w:p>
    <w:p w:rsidR="00F13CE5" w:rsidRPr="00DE6E57" w:rsidRDefault="00F13CE5" w:rsidP="00F13CE5">
      <w:pPr>
        <w:pStyle w:val="ac"/>
        <w:spacing w:line="360" w:lineRule="auto"/>
        <w:jc w:val="both"/>
        <w:rPr>
          <w:sz w:val="24"/>
        </w:rPr>
      </w:pPr>
      <w:r w:rsidRPr="00DE6E57">
        <w:rPr>
          <w:sz w:val="24"/>
        </w:rPr>
        <w:t xml:space="preserve">      Прогнозируемое поступление данного налога в бюджет  сельского поселения характеризуется следующими данными:                                                  </w:t>
      </w:r>
    </w:p>
    <w:p w:rsidR="00F13CE5" w:rsidRPr="00DE6E57" w:rsidRDefault="00F13CE5" w:rsidP="00F13CE5">
      <w:pPr>
        <w:spacing w:after="0" w:line="360" w:lineRule="auto"/>
        <w:jc w:val="both"/>
      </w:pPr>
      <w:r w:rsidRPr="00DE6E57">
        <w:t xml:space="preserve">                                                                                                                             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984"/>
        <w:gridCol w:w="2013"/>
        <w:gridCol w:w="1982"/>
      </w:tblGrid>
      <w:tr w:rsidR="00F13CE5" w:rsidRPr="00DE6E57" w:rsidTr="00F13CE5">
        <w:trPr>
          <w:trHeight w:val="28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CE5" w:rsidRPr="00DE6E57" w:rsidRDefault="00C069F8" w:rsidP="00A530C3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6E57">
              <w:rPr>
                <w:sz w:val="24"/>
              </w:rPr>
              <w:t>Ожидаемое 202</w:t>
            </w:r>
            <w:r w:rsidR="00A530C3">
              <w:rPr>
                <w:sz w:val="24"/>
              </w:rPr>
              <w:t>4</w:t>
            </w:r>
            <w:r w:rsidR="00F13CE5" w:rsidRPr="00DE6E57">
              <w:rPr>
                <w:sz w:val="24"/>
              </w:rPr>
              <w:t xml:space="preserve"> г</w:t>
            </w:r>
            <w:r w:rsidR="00A530C3">
              <w:rPr>
                <w:sz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CE5" w:rsidRPr="00DE6E57" w:rsidRDefault="00C069F8" w:rsidP="00A530C3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6E57">
              <w:rPr>
                <w:sz w:val="24"/>
              </w:rPr>
              <w:t>Прогноз 202</w:t>
            </w:r>
            <w:r w:rsidR="00A530C3">
              <w:rPr>
                <w:sz w:val="24"/>
              </w:rPr>
              <w:t xml:space="preserve">5 </w:t>
            </w:r>
            <w:r w:rsidR="00F13CE5" w:rsidRPr="00DE6E57">
              <w:rPr>
                <w:sz w:val="24"/>
              </w:rPr>
              <w:t>г</w:t>
            </w:r>
            <w:r w:rsidR="00A530C3">
              <w:rPr>
                <w:sz w:val="24"/>
              </w:rPr>
              <w:t>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CE5" w:rsidRPr="00DE6E57" w:rsidRDefault="00C069F8" w:rsidP="00A530C3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6E57">
              <w:rPr>
                <w:sz w:val="24"/>
              </w:rPr>
              <w:t>Прогноз 202</w:t>
            </w:r>
            <w:r w:rsidR="00A530C3">
              <w:rPr>
                <w:sz w:val="24"/>
              </w:rPr>
              <w:t>6</w:t>
            </w:r>
            <w:r w:rsidR="00F13CE5" w:rsidRPr="00DE6E57">
              <w:rPr>
                <w:sz w:val="24"/>
              </w:rPr>
              <w:t xml:space="preserve"> г.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CE5" w:rsidRPr="00DE6E57" w:rsidRDefault="00C069F8" w:rsidP="00292795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6E57">
              <w:rPr>
                <w:sz w:val="24"/>
              </w:rPr>
              <w:t>Прогноз 202</w:t>
            </w:r>
            <w:r w:rsidR="00A530C3">
              <w:rPr>
                <w:sz w:val="24"/>
              </w:rPr>
              <w:t>7</w:t>
            </w:r>
            <w:r w:rsidR="00F13CE5" w:rsidRPr="00DE6E57">
              <w:rPr>
                <w:sz w:val="24"/>
              </w:rPr>
              <w:t xml:space="preserve"> г.</w:t>
            </w:r>
          </w:p>
        </w:tc>
      </w:tr>
      <w:tr w:rsidR="00F13CE5" w:rsidRPr="00DE6E57" w:rsidTr="00F13CE5">
        <w:trPr>
          <w:trHeight w:val="286"/>
        </w:trPr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3CE5" w:rsidRPr="002B3DD0" w:rsidRDefault="00292795" w:rsidP="00292795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2B3DD0">
              <w:rPr>
                <w:sz w:val="24"/>
              </w:rPr>
              <w:t>66,0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3CE5" w:rsidRPr="002B3DD0" w:rsidRDefault="002B3DD0" w:rsidP="00292795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2B3DD0">
              <w:rPr>
                <w:sz w:val="24"/>
              </w:rPr>
              <w:t>63,0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3CE5" w:rsidRPr="002B3DD0" w:rsidRDefault="00292795" w:rsidP="002B3DD0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2B3DD0">
              <w:rPr>
                <w:sz w:val="24"/>
              </w:rPr>
              <w:t>6</w:t>
            </w:r>
            <w:r w:rsidR="002B3DD0" w:rsidRPr="002B3DD0">
              <w:rPr>
                <w:sz w:val="24"/>
              </w:rPr>
              <w:t>3</w:t>
            </w:r>
            <w:r w:rsidR="00C069F8" w:rsidRPr="002B3DD0">
              <w:rPr>
                <w:sz w:val="24"/>
              </w:rPr>
              <w:t>,0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E5" w:rsidRPr="002B3DD0" w:rsidRDefault="00292795" w:rsidP="002B3DD0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2B3DD0">
              <w:rPr>
                <w:sz w:val="24"/>
              </w:rPr>
              <w:t>6</w:t>
            </w:r>
            <w:r w:rsidR="002B3DD0" w:rsidRPr="002B3DD0">
              <w:rPr>
                <w:sz w:val="24"/>
              </w:rPr>
              <w:t>3</w:t>
            </w:r>
            <w:r w:rsidR="00C069F8" w:rsidRPr="002B3DD0">
              <w:rPr>
                <w:sz w:val="24"/>
              </w:rPr>
              <w:t>,0</w:t>
            </w:r>
          </w:p>
        </w:tc>
      </w:tr>
    </w:tbl>
    <w:p w:rsidR="00F13CE5" w:rsidRPr="00DE6E57" w:rsidRDefault="00F13CE5" w:rsidP="00F13CE5">
      <w:pPr>
        <w:pStyle w:val="ac"/>
        <w:spacing w:line="360" w:lineRule="auto"/>
        <w:jc w:val="both"/>
        <w:rPr>
          <w:sz w:val="24"/>
        </w:rPr>
      </w:pPr>
    </w:p>
    <w:p w:rsidR="00F13CE5" w:rsidRPr="00DE6E57" w:rsidRDefault="00F13CE5" w:rsidP="00F13CE5">
      <w:pPr>
        <w:pStyle w:val="ac"/>
        <w:spacing w:line="360" w:lineRule="auto"/>
        <w:jc w:val="both"/>
        <w:rPr>
          <w:b/>
          <w:sz w:val="24"/>
        </w:rPr>
      </w:pPr>
      <w:r w:rsidRPr="00DE6E57">
        <w:rPr>
          <w:b/>
          <w:sz w:val="24"/>
        </w:rPr>
        <w:t>Единый сельскохозяйственный налог</w:t>
      </w:r>
    </w:p>
    <w:p w:rsidR="00F13CE5" w:rsidRPr="00DE6E57" w:rsidRDefault="00F13CE5" w:rsidP="00F13CE5">
      <w:pPr>
        <w:pStyle w:val="ac"/>
        <w:spacing w:line="360" w:lineRule="auto"/>
        <w:jc w:val="both"/>
        <w:rPr>
          <w:sz w:val="24"/>
        </w:rPr>
      </w:pPr>
      <w:r w:rsidRPr="00DE6E57">
        <w:rPr>
          <w:sz w:val="24"/>
        </w:rPr>
        <w:t xml:space="preserve">       Единый сельскохозяйственный налог в соответствии со ст.61 Бюджетного Кодекса РФ </w:t>
      </w:r>
    </w:p>
    <w:p w:rsidR="00F13CE5" w:rsidRPr="00DE6E57" w:rsidRDefault="00F13CE5" w:rsidP="00F13CE5">
      <w:pPr>
        <w:pStyle w:val="ac"/>
        <w:spacing w:line="360" w:lineRule="auto"/>
        <w:jc w:val="both"/>
        <w:rPr>
          <w:sz w:val="24"/>
        </w:rPr>
      </w:pPr>
      <w:r w:rsidRPr="00DE6E57">
        <w:rPr>
          <w:sz w:val="24"/>
        </w:rPr>
        <w:t>зачисляется в бюджет поселения в размере 30%.</w:t>
      </w:r>
    </w:p>
    <w:p w:rsidR="00F13CE5" w:rsidRPr="00DE6E57" w:rsidRDefault="00F13CE5" w:rsidP="00F13CE5">
      <w:pPr>
        <w:pStyle w:val="ac"/>
        <w:spacing w:line="360" w:lineRule="auto"/>
        <w:jc w:val="both"/>
        <w:rPr>
          <w:sz w:val="24"/>
        </w:rPr>
      </w:pPr>
      <w:r w:rsidRPr="00DE6E57">
        <w:rPr>
          <w:sz w:val="24"/>
        </w:rPr>
        <w:t xml:space="preserve">      Прогнозируемое поступление данного налога в бюджет  сельского поселения характеризуется следующими данными:                                              </w:t>
      </w:r>
    </w:p>
    <w:p w:rsidR="00F13CE5" w:rsidRPr="00DE6E57" w:rsidRDefault="00F13CE5" w:rsidP="00F13CE5">
      <w:pPr>
        <w:spacing w:after="0" w:line="360" w:lineRule="auto"/>
        <w:jc w:val="both"/>
      </w:pPr>
      <w:r w:rsidRPr="00DE6E57">
        <w:t xml:space="preserve">                                                                                                                           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984"/>
        <w:gridCol w:w="2013"/>
        <w:gridCol w:w="1982"/>
      </w:tblGrid>
      <w:tr w:rsidR="00F13CE5" w:rsidRPr="00DE6E57" w:rsidTr="00F13CE5">
        <w:trPr>
          <w:trHeight w:val="28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CE5" w:rsidRPr="00DE6E57" w:rsidRDefault="00C069F8" w:rsidP="00A530C3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6E57">
              <w:rPr>
                <w:sz w:val="24"/>
              </w:rPr>
              <w:t>Ожидаемое 202</w:t>
            </w:r>
            <w:r w:rsidR="00A530C3">
              <w:rPr>
                <w:sz w:val="24"/>
              </w:rPr>
              <w:t>4</w:t>
            </w:r>
            <w:r w:rsidR="00F13CE5" w:rsidRPr="00DE6E57">
              <w:rPr>
                <w:sz w:val="24"/>
              </w:rPr>
              <w:t xml:space="preserve"> 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CE5" w:rsidRPr="00DE6E57" w:rsidRDefault="00C069F8" w:rsidP="00A530C3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6E57">
              <w:rPr>
                <w:sz w:val="24"/>
              </w:rPr>
              <w:t>Прогноз 202</w:t>
            </w:r>
            <w:r w:rsidR="00A530C3">
              <w:rPr>
                <w:sz w:val="24"/>
              </w:rPr>
              <w:t>5</w:t>
            </w:r>
            <w:r w:rsidR="00F13CE5" w:rsidRPr="00DE6E57">
              <w:rPr>
                <w:sz w:val="24"/>
              </w:rPr>
              <w:t>г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CE5" w:rsidRPr="00DE6E57" w:rsidRDefault="00C069F8" w:rsidP="00A530C3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6E57">
              <w:rPr>
                <w:sz w:val="24"/>
              </w:rPr>
              <w:t>П</w:t>
            </w:r>
            <w:r w:rsidR="00292795">
              <w:rPr>
                <w:sz w:val="24"/>
              </w:rPr>
              <w:t>рогноз 202</w:t>
            </w:r>
            <w:r w:rsidR="00A530C3">
              <w:rPr>
                <w:sz w:val="24"/>
              </w:rPr>
              <w:t>6</w:t>
            </w:r>
            <w:r w:rsidR="00F13CE5" w:rsidRPr="00DE6E57">
              <w:rPr>
                <w:sz w:val="24"/>
              </w:rPr>
              <w:t xml:space="preserve"> г.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CE5" w:rsidRPr="00DE6E57" w:rsidRDefault="00C069F8" w:rsidP="00A530C3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6E57">
              <w:rPr>
                <w:sz w:val="24"/>
              </w:rPr>
              <w:t>Прогноз 202</w:t>
            </w:r>
            <w:r w:rsidR="00A530C3">
              <w:rPr>
                <w:sz w:val="24"/>
              </w:rPr>
              <w:t>7</w:t>
            </w:r>
            <w:r w:rsidR="00F13CE5" w:rsidRPr="00DE6E57">
              <w:rPr>
                <w:sz w:val="24"/>
              </w:rPr>
              <w:t xml:space="preserve"> г.</w:t>
            </w:r>
          </w:p>
        </w:tc>
      </w:tr>
      <w:tr w:rsidR="00F13CE5" w:rsidRPr="00DE6E57" w:rsidTr="00F13CE5">
        <w:trPr>
          <w:trHeight w:val="286"/>
        </w:trPr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3CE5" w:rsidRPr="002B3DD0" w:rsidRDefault="00292795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2B3DD0">
              <w:rPr>
                <w:sz w:val="24"/>
              </w:rPr>
              <w:t>667</w:t>
            </w:r>
            <w:r w:rsidR="00C069F8" w:rsidRPr="002B3DD0">
              <w:rPr>
                <w:sz w:val="24"/>
              </w:rPr>
              <w:t>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3CE5" w:rsidRPr="002B3DD0" w:rsidRDefault="002B3DD0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2B3DD0">
              <w:rPr>
                <w:sz w:val="24"/>
              </w:rPr>
              <w:t>716</w:t>
            </w:r>
            <w:r w:rsidR="00C069F8" w:rsidRPr="002B3DD0">
              <w:rPr>
                <w:sz w:val="24"/>
              </w:rPr>
              <w:t>,0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3CE5" w:rsidRPr="002B3DD0" w:rsidRDefault="002B3DD0" w:rsidP="00292795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2B3DD0">
              <w:rPr>
                <w:sz w:val="24"/>
              </w:rPr>
              <w:t>716</w:t>
            </w:r>
            <w:r w:rsidR="00C069F8" w:rsidRPr="002B3DD0">
              <w:rPr>
                <w:sz w:val="24"/>
              </w:rPr>
              <w:t>,0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E5" w:rsidRPr="002B3DD0" w:rsidRDefault="002B3DD0" w:rsidP="00292795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2B3DD0">
              <w:rPr>
                <w:sz w:val="24"/>
              </w:rPr>
              <w:t>716</w:t>
            </w:r>
            <w:r w:rsidR="00C069F8" w:rsidRPr="002B3DD0">
              <w:rPr>
                <w:sz w:val="24"/>
              </w:rPr>
              <w:t>,0</w:t>
            </w:r>
          </w:p>
        </w:tc>
      </w:tr>
    </w:tbl>
    <w:p w:rsidR="00F13CE5" w:rsidRPr="00DE6E57" w:rsidRDefault="00F13CE5" w:rsidP="00F13CE5">
      <w:pPr>
        <w:pStyle w:val="ac"/>
        <w:spacing w:line="360" w:lineRule="auto"/>
        <w:jc w:val="both"/>
        <w:rPr>
          <w:b/>
          <w:sz w:val="24"/>
        </w:rPr>
      </w:pPr>
    </w:p>
    <w:p w:rsidR="00F13CE5" w:rsidRPr="00DE6E57" w:rsidRDefault="00F13CE5" w:rsidP="00F13CE5">
      <w:pPr>
        <w:pStyle w:val="ac"/>
        <w:spacing w:line="360" w:lineRule="auto"/>
        <w:jc w:val="both"/>
        <w:rPr>
          <w:b/>
          <w:sz w:val="24"/>
        </w:rPr>
      </w:pPr>
      <w:r w:rsidRPr="00DE6E57">
        <w:rPr>
          <w:b/>
          <w:sz w:val="24"/>
        </w:rPr>
        <w:t xml:space="preserve">Неналоговые поступления </w:t>
      </w:r>
    </w:p>
    <w:p w:rsidR="00F13CE5" w:rsidRPr="00DE6E57" w:rsidRDefault="00F13CE5" w:rsidP="00F13CE5">
      <w:pPr>
        <w:pStyle w:val="ac"/>
        <w:spacing w:line="360" w:lineRule="auto"/>
        <w:jc w:val="both"/>
        <w:rPr>
          <w:b/>
          <w:sz w:val="24"/>
        </w:rPr>
      </w:pPr>
      <w:r w:rsidRPr="00DE6E57">
        <w:rPr>
          <w:b/>
          <w:sz w:val="24"/>
        </w:rPr>
        <w:t>Доходы от сдачи в аренду муниципального имущества</w:t>
      </w:r>
    </w:p>
    <w:p w:rsidR="00F13CE5" w:rsidRPr="00DE6E57" w:rsidRDefault="00F13CE5" w:rsidP="00F13CE5">
      <w:pPr>
        <w:pStyle w:val="ac"/>
        <w:spacing w:line="360" w:lineRule="auto"/>
        <w:jc w:val="both"/>
        <w:rPr>
          <w:sz w:val="24"/>
        </w:rPr>
      </w:pPr>
      <w:r w:rsidRPr="00DE6E57">
        <w:rPr>
          <w:sz w:val="24"/>
        </w:rPr>
        <w:t xml:space="preserve">       Арендная плата  зачисляется в бюджет поселения в соответствии со ст.61 Бюджетного Кодекса РФ.</w:t>
      </w:r>
    </w:p>
    <w:p w:rsidR="00F13CE5" w:rsidRPr="00DE6E57" w:rsidRDefault="00F13CE5" w:rsidP="00F13CE5">
      <w:pPr>
        <w:pStyle w:val="ac"/>
        <w:spacing w:line="360" w:lineRule="auto"/>
        <w:jc w:val="both"/>
        <w:rPr>
          <w:sz w:val="24"/>
        </w:rPr>
      </w:pPr>
      <w:r w:rsidRPr="00DE6E57">
        <w:rPr>
          <w:sz w:val="24"/>
        </w:rPr>
        <w:t xml:space="preserve">      Прогнозируемое поступление данного налога в бюджет  сельского поселения характеризуется следующими данными:                                                  </w:t>
      </w:r>
    </w:p>
    <w:p w:rsidR="008E7B9D" w:rsidRDefault="008E7B9D" w:rsidP="00F13CE5">
      <w:pPr>
        <w:spacing w:after="0" w:line="360" w:lineRule="auto"/>
        <w:jc w:val="both"/>
      </w:pPr>
    </w:p>
    <w:p w:rsidR="00F13CE5" w:rsidRPr="00DE6E57" w:rsidRDefault="00F13CE5" w:rsidP="00F13CE5">
      <w:pPr>
        <w:spacing w:after="0" w:line="360" w:lineRule="auto"/>
        <w:jc w:val="both"/>
      </w:pPr>
      <w:r w:rsidRPr="00DE6E57">
        <w:t xml:space="preserve">          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984"/>
        <w:gridCol w:w="2013"/>
        <w:gridCol w:w="1982"/>
      </w:tblGrid>
      <w:tr w:rsidR="00F13CE5" w:rsidRPr="00DE6E57" w:rsidTr="00F13CE5">
        <w:trPr>
          <w:trHeight w:val="28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CE5" w:rsidRPr="00DE6E57" w:rsidRDefault="00C069F8" w:rsidP="00A530C3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6E57">
              <w:rPr>
                <w:sz w:val="24"/>
              </w:rPr>
              <w:t>Ожидаемое 202</w:t>
            </w:r>
            <w:r w:rsidR="00A530C3">
              <w:rPr>
                <w:sz w:val="24"/>
              </w:rPr>
              <w:t>4</w:t>
            </w:r>
            <w:r w:rsidR="00F13CE5" w:rsidRPr="00DE6E57">
              <w:rPr>
                <w:sz w:val="24"/>
              </w:rPr>
              <w:t xml:space="preserve"> 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CE5" w:rsidRPr="00DE6E57" w:rsidRDefault="00C069F8" w:rsidP="00A530C3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6E57">
              <w:rPr>
                <w:sz w:val="24"/>
              </w:rPr>
              <w:t>Прогноз 202</w:t>
            </w:r>
            <w:r w:rsidR="00A530C3">
              <w:rPr>
                <w:sz w:val="24"/>
              </w:rPr>
              <w:t>5</w:t>
            </w:r>
            <w:r w:rsidR="00F13CE5" w:rsidRPr="00DE6E57">
              <w:rPr>
                <w:sz w:val="24"/>
              </w:rPr>
              <w:t>г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CE5" w:rsidRPr="00DE6E57" w:rsidRDefault="00C069F8" w:rsidP="0012708B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6E57">
              <w:rPr>
                <w:sz w:val="24"/>
              </w:rPr>
              <w:t>Прогноз 202</w:t>
            </w:r>
            <w:r w:rsidR="00A530C3">
              <w:rPr>
                <w:sz w:val="24"/>
              </w:rPr>
              <w:t>6</w:t>
            </w:r>
            <w:r w:rsidR="00F13CE5" w:rsidRPr="00DE6E57">
              <w:rPr>
                <w:sz w:val="24"/>
              </w:rPr>
              <w:t xml:space="preserve"> г.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CE5" w:rsidRPr="00DE6E57" w:rsidRDefault="00C069F8" w:rsidP="00A530C3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6E57">
              <w:rPr>
                <w:sz w:val="24"/>
              </w:rPr>
              <w:t>Прогноз 202</w:t>
            </w:r>
            <w:r w:rsidR="00A530C3">
              <w:rPr>
                <w:sz w:val="24"/>
              </w:rPr>
              <w:t>7</w:t>
            </w:r>
            <w:r w:rsidR="00F13CE5" w:rsidRPr="00DE6E57">
              <w:rPr>
                <w:sz w:val="24"/>
              </w:rPr>
              <w:t xml:space="preserve"> г.</w:t>
            </w:r>
          </w:p>
        </w:tc>
      </w:tr>
      <w:tr w:rsidR="00F13CE5" w:rsidRPr="00DE6E57" w:rsidTr="00F13CE5">
        <w:trPr>
          <w:trHeight w:val="286"/>
        </w:trPr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3CE5" w:rsidRPr="002B3DD0" w:rsidRDefault="0012708B" w:rsidP="002B3DD0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2B3DD0">
              <w:rPr>
                <w:sz w:val="24"/>
              </w:rPr>
              <w:t>2</w:t>
            </w:r>
            <w:r w:rsidR="002B3DD0" w:rsidRPr="002B3DD0">
              <w:rPr>
                <w:sz w:val="24"/>
              </w:rPr>
              <w:t>76</w:t>
            </w:r>
            <w:r w:rsidR="00C069F8" w:rsidRPr="002B3DD0">
              <w:rPr>
                <w:sz w:val="24"/>
              </w:rPr>
              <w:t>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3CE5" w:rsidRPr="002B3DD0" w:rsidRDefault="0012708B" w:rsidP="0012708B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2B3DD0">
              <w:rPr>
                <w:sz w:val="24"/>
              </w:rPr>
              <w:t>276</w:t>
            </w:r>
            <w:r w:rsidR="00C069F8" w:rsidRPr="002B3DD0">
              <w:rPr>
                <w:sz w:val="24"/>
              </w:rPr>
              <w:t>,0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3CE5" w:rsidRPr="002B3DD0" w:rsidRDefault="0012708B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2B3DD0">
              <w:rPr>
                <w:sz w:val="24"/>
              </w:rPr>
              <w:t>276</w:t>
            </w:r>
            <w:r w:rsidR="00C069F8" w:rsidRPr="002B3DD0">
              <w:rPr>
                <w:sz w:val="24"/>
              </w:rPr>
              <w:t>,0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E5" w:rsidRPr="002B3DD0" w:rsidRDefault="0012708B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2B3DD0">
              <w:rPr>
                <w:sz w:val="24"/>
              </w:rPr>
              <w:t>276</w:t>
            </w:r>
            <w:r w:rsidR="00C069F8" w:rsidRPr="002B3DD0">
              <w:rPr>
                <w:sz w:val="24"/>
              </w:rPr>
              <w:t>,0</w:t>
            </w:r>
          </w:p>
        </w:tc>
      </w:tr>
    </w:tbl>
    <w:p w:rsidR="00F13CE5" w:rsidRPr="00DE6E57" w:rsidRDefault="00F13CE5" w:rsidP="00F13CE5">
      <w:pPr>
        <w:pStyle w:val="ac"/>
        <w:spacing w:line="360" w:lineRule="auto"/>
        <w:jc w:val="both"/>
        <w:rPr>
          <w:b/>
          <w:sz w:val="24"/>
        </w:rPr>
      </w:pPr>
    </w:p>
    <w:p w:rsidR="00C069F8" w:rsidRPr="00DE6E57" w:rsidRDefault="00C069F8" w:rsidP="00C069F8">
      <w:pPr>
        <w:pStyle w:val="ac"/>
        <w:spacing w:line="360" w:lineRule="auto"/>
        <w:jc w:val="both"/>
        <w:rPr>
          <w:b/>
          <w:sz w:val="24"/>
        </w:rPr>
      </w:pPr>
      <w:r w:rsidRPr="00DE6E57">
        <w:rPr>
          <w:b/>
          <w:sz w:val="24"/>
        </w:rPr>
        <w:t>Доходы от сдачи в аренду  земли</w:t>
      </w:r>
    </w:p>
    <w:p w:rsidR="00C069F8" w:rsidRPr="00DE6E57" w:rsidRDefault="00C069F8" w:rsidP="00C069F8">
      <w:pPr>
        <w:pStyle w:val="ac"/>
        <w:spacing w:line="360" w:lineRule="auto"/>
        <w:jc w:val="both"/>
        <w:rPr>
          <w:sz w:val="24"/>
        </w:rPr>
      </w:pPr>
      <w:r w:rsidRPr="00DE6E57">
        <w:rPr>
          <w:sz w:val="24"/>
        </w:rPr>
        <w:t xml:space="preserve">       Арендная плата  зачисляется в бюджет поселения в соответствии со ст.61 Бюджетного Кодекса РФ.</w:t>
      </w:r>
    </w:p>
    <w:p w:rsidR="00C069F8" w:rsidRPr="00DE6E57" w:rsidRDefault="00C069F8" w:rsidP="00C069F8">
      <w:pPr>
        <w:pStyle w:val="ac"/>
        <w:spacing w:line="360" w:lineRule="auto"/>
        <w:jc w:val="both"/>
        <w:rPr>
          <w:sz w:val="24"/>
        </w:rPr>
      </w:pPr>
      <w:r w:rsidRPr="00DE6E57">
        <w:rPr>
          <w:sz w:val="24"/>
        </w:rPr>
        <w:t xml:space="preserve">      Прогнозируемое поступление данного налога в бюджет  сельского поселения характеризуется следующими данными:                                                  </w:t>
      </w:r>
    </w:p>
    <w:p w:rsidR="00C069F8" w:rsidRPr="00DE6E57" w:rsidRDefault="00C069F8" w:rsidP="00C069F8">
      <w:pPr>
        <w:spacing w:after="0" w:line="360" w:lineRule="auto"/>
        <w:jc w:val="both"/>
      </w:pPr>
      <w:r w:rsidRPr="00DE6E57">
        <w:t xml:space="preserve">                                                                                                                             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984"/>
        <w:gridCol w:w="2013"/>
        <w:gridCol w:w="1982"/>
      </w:tblGrid>
      <w:tr w:rsidR="00C069F8" w:rsidRPr="00DE6E57" w:rsidTr="005175AE">
        <w:trPr>
          <w:trHeight w:val="28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69F8" w:rsidRPr="00DE6E57" w:rsidRDefault="00C069F8" w:rsidP="00A530C3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6E57">
              <w:rPr>
                <w:sz w:val="24"/>
              </w:rPr>
              <w:t>Ожидаемое 202</w:t>
            </w:r>
            <w:r w:rsidR="00A530C3">
              <w:rPr>
                <w:sz w:val="24"/>
              </w:rPr>
              <w:t>4</w:t>
            </w:r>
            <w:r w:rsidRPr="00DE6E57">
              <w:rPr>
                <w:sz w:val="24"/>
              </w:rPr>
              <w:t xml:space="preserve"> г</w:t>
            </w:r>
            <w:r w:rsidR="0012708B">
              <w:rPr>
                <w:sz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69F8" w:rsidRPr="00DE6E57" w:rsidRDefault="00C069F8" w:rsidP="0012708B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6E57">
              <w:rPr>
                <w:sz w:val="24"/>
              </w:rPr>
              <w:t>Прогноз 202</w:t>
            </w:r>
            <w:r w:rsidR="00A530C3">
              <w:rPr>
                <w:sz w:val="24"/>
              </w:rPr>
              <w:t>5</w:t>
            </w:r>
            <w:r w:rsidRPr="00DE6E57">
              <w:rPr>
                <w:sz w:val="24"/>
              </w:rPr>
              <w:t>г</w:t>
            </w:r>
            <w:r w:rsidR="0012708B">
              <w:rPr>
                <w:sz w:val="24"/>
              </w:rPr>
              <w:t>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69F8" w:rsidRPr="00DE6E57" w:rsidRDefault="00266CBA" w:rsidP="00A530C3">
            <w:pPr>
              <w:pStyle w:val="ac"/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Прогноз 202</w:t>
            </w:r>
            <w:r w:rsidR="00A530C3">
              <w:rPr>
                <w:sz w:val="24"/>
              </w:rPr>
              <w:t>6</w:t>
            </w:r>
            <w:r w:rsidR="00C069F8" w:rsidRPr="00DE6E57">
              <w:rPr>
                <w:sz w:val="24"/>
              </w:rPr>
              <w:t xml:space="preserve"> г.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69F8" w:rsidRPr="00DE6E57" w:rsidRDefault="00C069F8" w:rsidP="00266CBA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6E57">
              <w:rPr>
                <w:sz w:val="24"/>
              </w:rPr>
              <w:t>Прогноз 202</w:t>
            </w:r>
            <w:r w:rsidR="00A530C3">
              <w:rPr>
                <w:sz w:val="24"/>
              </w:rPr>
              <w:t>7</w:t>
            </w:r>
            <w:r w:rsidRPr="00DE6E57">
              <w:rPr>
                <w:sz w:val="24"/>
              </w:rPr>
              <w:t xml:space="preserve"> г.</w:t>
            </w:r>
          </w:p>
        </w:tc>
      </w:tr>
      <w:tr w:rsidR="00C069F8" w:rsidRPr="002B3DD0" w:rsidTr="005175AE">
        <w:trPr>
          <w:trHeight w:val="286"/>
        </w:trPr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069F8" w:rsidRPr="002B3DD0" w:rsidRDefault="0012708B" w:rsidP="0012708B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2B3DD0">
              <w:rPr>
                <w:sz w:val="24"/>
              </w:rPr>
              <w:t>71</w:t>
            </w:r>
            <w:r w:rsidR="00C069F8" w:rsidRPr="002B3DD0">
              <w:rPr>
                <w:sz w:val="24"/>
              </w:rPr>
              <w:t>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069F8" w:rsidRPr="002B3DD0" w:rsidRDefault="0012708B" w:rsidP="005175AE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2B3DD0">
              <w:rPr>
                <w:sz w:val="24"/>
              </w:rPr>
              <w:t>71</w:t>
            </w:r>
            <w:r w:rsidR="00C069F8" w:rsidRPr="002B3DD0">
              <w:rPr>
                <w:sz w:val="24"/>
              </w:rPr>
              <w:t>,0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069F8" w:rsidRPr="002B3DD0" w:rsidRDefault="0012708B" w:rsidP="0012708B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2B3DD0">
              <w:rPr>
                <w:sz w:val="24"/>
              </w:rPr>
              <w:t>71</w:t>
            </w:r>
            <w:r w:rsidR="00C069F8" w:rsidRPr="002B3DD0">
              <w:rPr>
                <w:sz w:val="24"/>
              </w:rPr>
              <w:t>,0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9F8" w:rsidRPr="002B3DD0" w:rsidRDefault="0012708B" w:rsidP="0012708B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2B3DD0">
              <w:rPr>
                <w:sz w:val="24"/>
              </w:rPr>
              <w:t>71</w:t>
            </w:r>
            <w:r w:rsidR="00C069F8" w:rsidRPr="002B3DD0">
              <w:rPr>
                <w:sz w:val="24"/>
              </w:rPr>
              <w:t>,0</w:t>
            </w:r>
          </w:p>
        </w:tc>
      </w:tr>
    </w:tbl>
    <w:p w:rsidR="00C069F8" w:rsidRPr="002B3DD0" w:rsidRDefault="00C069F8" w:rsidP="00C069F8">
      <w:pPr>
        <w:pStyle w:val="ac"/>
        <w:spacing w:line="360" w:lineRule="auto"/>
        <w:jc w:val="both"/>
        <w:rPr>
          <w:b/>
          <w:sz w:val="24"/>
        </w:rPr>
      </w:pPr>
    </w:p>
    <w:p w:rsidR="00F13CE5" w:rsidRPr="00DE6E57" w:rsidRDefault="00C069F8" w:rsidP="00F13CE5">
      <w:pPr>
        <w:pStyle w:val="ac"/>
        <w:spacing w:line="360" w:lineRule="auto"/>
        <w:jc w:val="both"/>
        <w:rPr>
          <w:sz w:val="24"/>
        </w:rPr>
      </w:pPr>
      <w:r w:rsidRPr="00DE6E57">
        <w:rPr>
          <w:sz w:val="24"/>
        </w:rPr>
        <w:t>Сумма арендной платы за землю не изменяется в связи с тем, что договора аренды долгосрочные, площадь и ставка не меняется.</w:t>
      </w:r>
    </w:p>
    <w:p w:rsidR="00F13CE5" w:rsidRPr="00DE6E57" w:rsidRDefault="00F13CE5" w:rsidP="00F13CE5">
      <w:pPr>
        <w:pStyle w:val="ac"/>
        <w:spacing w:line="360" w:lineRule="auto"/>
        <w:jc w:val="both"/>
        <w:rPr>
          <w:b/>
          <w:sz w:val="24"/>
        </w:rPr>
      </w:pPr>
      <w:r w:rsidRPr="00DE6E57">
        <w:rPr>
          <w:b/>
          <w:sz w:val="24"/>
        </w:rPr>
        <w:t>Прочие неналоговые доходы</w:t>
      </w:r>
    </w:p>
    <w:p w:rsidR="00F13CE5" w:rsidRPr="00DE6E57" w:rsidRDefault="00F13CE5" w:rsidP="00F13CE5">
      <w:pPr>
        <w:pStyle w:val="ac"/>
        <w:spacing w:line="360" w:lineRule="auto"/>
        <w:jc w:val="both"/>
        <w:rPr>
          <w:sz w:val="24"/>
        </w:rPr>
      </w:pPr>
      <w:r w:rsidRPr="00DE6E57">
        <w:rPr>
          <w:sz w:val="24"/>
        </w:rPr>
        <w:t xml:space="preserve">      Данные денежные средства поступают в бюджет поселения в соответствии с Соглашением о порядке взаимодействия между администрацией Аннинского муниципального ра</w:t>
      </w:r>
      <w:r w:rsidR="00C069F8" w:rsidRPr="00DE6E57">
        <w:rPr>
          <w:sz w:val="24"/>
        </w:rPr>
        <w:t xml:space="preserve">йона, администрацией </w:t>
      </w:r>
      <w:r w:rsidR="005C71E7">
        <w:rPr>
          <w:sz w:val="24"/>
        </w:rPr>
        <w:t>Березовск</w:t>
      </w:r>
      <w:r w:rsidR="00C069F8" w:rsidRPr="00DE6E57">
        <w:rPr>
          <w:sz w:val="24"/>
        </w:rPr>
        <w:t>ого</w:t>
      </w:r>
      <w:r w:rsidRPr="00DE6E57">
        <w:rPr>
          <w:sz w:val="24"/>
        </w:rPr>
        <w:t xml:space="preserve"> сельского поселения и КФХ (либо сельскохозяйственной организацией) в размере 20 %. </w:t>
      </w:r>
    </w:p>
    <w:p w:rsidR="00F13CE5" w:rsidRPr="00DE6E57" w:rsidRDefault="00F13CE5" w:rsidP="00F13CE5">
      <w:pPr>
        <w:pStyle w:val="ac"/>
        <w:spacing w:line="360" w:lineRule="auto"/>
        <w:jc w:val="both"/>
        <w:rPr>
          <w:sz w:val="24"/>
        </w:rPr>
      </w:pPr>
      <w:r w:rsidRPr="00DE6E57">
        <w:rPr>
          <w:sz w:val="24"/>
        </w:rPr>
        <w:t xml:space="preserve">     Прочие неналоговые поступления поступают от организаций на </w:t>
      </w:r>
      <w:proofErr w:type="spellStart"/>
      <w:r w:rsidRPr="00DE6E57">
        <w:rPr>
          <w:sz w:val="24"/>
        </w:rPr>
        <w:t>софинансирование</w:t>
      </w:r>
      <w:proofErr w:type="spellEnd"/>
      <w:r w:rsidRPr="00DE6E57">
        <w:rPr>
          <w:sz w:val="24"/>
        </w:rPr>
        <w:t xml:space="preserve"> ремонтных работ в поселении.</w:t>
      </w:r>
    </w:p>
    <w:p w:rsidR="00F13CE5" w:rsidRPr="00DE6E57" w:rsidRDefault="00F13CE5" w:rsidP="00F13CE5">
      <w:pPr>
        <w:pStyle w:val="ac"/>
        <w:spacing w:line="360" w:lineRule="auto"/>
        <w:jc w:val="both"/>
        <w:rPr>
          <w:sz w:val="24"/>
        </w:rPr>
      </w:pPr>
      <w:r w:rsidRPr="00DE6E57">
        <w:rPr>
          <w:sz w:val="24"/>
        </w:rPr>
        <w:t xml:space="preserve">     Прогнозируемое поступление данного налога в бюджет  сельского поселения характеризуется следующими данными:                                                  </w:t>
      </w:r>
    </w:p>
    <w:p w:rsidR="00F13CE5" w:rsidRPr="00DE6E57" w:rsidRDefault="00F13CE5" w:rsidP="00F13CE5">
      <w:pPr>
        <w:spacing w:after="0" w:line="360" w:lineRule="auto"/>
        <w:jc w:val="both"/>
      </w:pPr>
      <w:r w:rsidRPr="00DE6E57">
        <w:t xml:space="preserve">                                                                                                                             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984"/>
        <w:gridCol w:w="2013"/>
        <w:gridCol w:w="1982"/>
      </w:tblGrid>
      <w:tr w:rsidR="00F13CE5" w:rsidRPr="00DE6E57" w:rsidTr="00F13CE5">
        <w:trPr>
          <w:trHeight w:val="28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CE5" w:rsidRPr="00DE6E57" w:rsidRDefault="00C069F8" w:rsidP="00A530C3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6E57">
              <w:rPr>
                <w:sz w:val="24"/>
              </w:rPr>
              <w:t>Ожидаемое 202</w:t>
            </w:r>
            <w:r w:rsidR="00A530C3">
              <w:rPr>
                <w:sz w:val="24"/>
              </w:rPr>
              <w:t>4</w:t>
            </w:r>
            <w:r w:rsidR="00F13CE5" w:rsidRPr="00DE6E57">
              <w:rPr>
                <w:sz w:val="24"/>
              </w:rPr>
              <w:t xml:space="preserve"> г</w:t>
            </w:r>
            <w:r w:rsidR="00A530C3">
              <w:rPr>
                <w:sz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CE5" w:rsidRPr="00DE6E57" w:rsidRDefault="00C069F8" w:rsidP="00A530C3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6E57">
              <w:rPr>
                <w:sz w:val="24"/>
              </w:rPr>
              <w:t>Прогноз 202</w:t>
            </w:r>
            <w:r w:rsidR="00A530C3">
              <w:rPr>
                <w:sz w:val="24"/>
              </w:rPr>
              <w:t xml:space="preserve">5 </w:t>
            </w:r>
            <w:r w:rsidR="00F13CE5" w:rsidRPr="00DE6E57">
              <w:rPr>
                <w:sz w:val="24"/>
              </w:rPr>
              <w:t>г</w:t>
            </w:r>
            <w:r w:rsidR="00A530C3">
              <w:rPr>
                <w:sz w:val="24"/>
              </w:rPr>
              <w:t>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3CE5" w:rsidRPr="00DE6E57" w:rsidRDefault="00C069F8" w:rsidP="00A530C3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6E57">
              <w:rPr>
                <w:sz w:val="24"/>
              </w:rPr>
              <w:t>Прогноз 202</w:t>
            </w:r>
            <w:r w:rsidR="00A530C3">
              <w:rPr>
                <w:sz w:val="24"/>
              </w:rPr>
              <w:t>6</w:t>
            </w:r>
            <w:r w:rsidR="00F13CE5" w:rsidRPr="00DE6E57">
              <w:rPr>
                <w:sz w:val="24"/>
              </w:rPr>
              <w:t xml:space="preserve"> г.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3CE5" w:rsidRPr="00DE6E57" w:rsidRDefault="00C069F8" w:rsidP="0012708B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6E57">
              <w:rPr>
                <w:sz w:val="24"/>
              </w:rPr>
              <w:t>Прогноз 202</w:t>
            </w:r>
            <w:r w:rsidR="00A530C3">
              <w:rPr>
                <w:sz w:val="24"/>
              </w:rPr>
              <w:t>7</w:t>
            </w:r>
            <w:r w:rsidR="00F13CE5" w:rsidRPr="00DE6E57">
              <w:rPr>
                <w:sz w:val="24"/>
              </w:rPr>
              <w:t xml:space="preserve"> г.</w:t>
            </w:r>
          </w:p>
        </w:tc>
      </w:tr>
      <w:tr w:rsidR="00F13CE5" w:rsidRPr="00DE6E57" w:rsidTr="00F13CE5">
        <w:trPr>
          <w:trHeight w:val="286"/>
        </w:trPr>
        <w:tc>
          <w:tcPr>
            <w:tcW w:w="22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3CE5" w:rsidRPr="002B3DD0" w:rsidRDefault="002B3DD0" w:rsidP="0012708B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2B3DD0">
              <w:rPr>
                <w:sz w:val="24"/>
              </w:rPr>
              <w:t>184,0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3CE5" w:rsidRPr="002B3DD0" w:rsidRDefault="0012708B" w:rsidP="002B3DD0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2B3DD0">
              <w:rPr>
                <w:sz w:val="24"/>
              </w:rPr>
              <w:t>18</w:t>
            </w:r>
            <w:r w:rsidR="002B3DD0" w:rsidRPr="002B3DD0">
              <w:rPr>
                <w:sz w:val="24"/>
              </w:rPr>
              <w:t>9</w:t>
            </w:r>
            <w:r w:rsidR="00C069F8" w:rsidRPr="002B3DD0">
              <w:rPr>
                <w:sz w:val="24"/>
              </w:rPr>
              <w:t>,0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13CE5" w:rsidRPr="002B3DD0" w:rsidRDefault="0012708B" w:rsidP="002B3DD0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2B3DD0">
              <w:rPr>
                <w:sz w:val="24"/>
              </w:rPr>
              <w:t>18</w:t>
            </w:r>
            <w:r w:rsidR="002B3DD0" w:rsidRPr="002B3DD0">
              <w:rPr>
                <w:sz w:val="24"/>
              </w:rPr>
              <w:t>9</w:t>
            </w:r>
            <w:r w:rsidR="00C069F8" w:rsidRPr="002B3DD0">
              <w:rPr>
                <w:sz w:val="24"/>
              </w:rPr>
              <w:t>,0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E5" w:rsidRPr="002B3DD0" w:rsidRDefault="0012708B" w:rsidP="002B3DD0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2B3DD0">
              <w:rPr>
                <w:sz w:val="24"/>
              </w:rPr>
              <w:t>18</w:t>
            </w:r>
            <w:r w:rsidR="002B3DD0" w:rsidRPr="002B3DD0">
              <w:rPr>
                <w:sz w:val="24"/>
              </w:rPr>
              <w:t>9</w:t>
            </w:r>
            <w:r w:rsidR="00C069F8" w:rsidRPr="002B3DD0">
              <w:rPr>
                <w:sz w:val="24"/>
              </w:rPr>
              <w:t>,0</w:t>
            </w:r>
          </w:p>
        </w:tc>
      </w:tr>
    </w:tbl>
    <w:p w:rsidR="00F13CE5" w:rsidRPr="00DE6E57" w:rsidRDefault="00F13CE5" w:rsidP="00F13CE5">
      <w:pPr>
        <w:pStyle w:val="ac"/>
        <w:spacing w:line="360" w:lineRule="auto"/>
        <w:jc w:val="both"/>
        <w:rPr>
          <w:sz w:val="24"/>
        </w:rPr>
      </w:pPr>
    </w:p>
    <w:p w:rsidR="00F13CE5" w:rsidRPr="00DE6E57" w:rsidRDefault="00E9340C" w:rsidP="00F13CE5">
      <w:pPr>
        <w:pStyle w:val="ac"/>
        <w:spacing w:line="360" w:lineRule="auto"/>
        <w:jc w:val="both"/>
        <w:rPr>
          <w:sz w:val="24"/>
        </w:rPr>
      </w:pPr>
      <w:r w:rsidRPr="00DE6E57">
        <w:rPr>
          <w:sz w:val="24"/>
        </w:rPr>
        <w:t xml:space="preserve"> Основу прогноза</w:t>
      </w:r>
      <w:r w:rsidR="00F13CE5" w:rsidRPr="00DE6E57">
        <w:rPr>
          <w:sz w:val="24"/>
        </w:rPr>
        <w:t xml:space="preserve"> социально-экономического развития поселения составляют мероприятия, направленные на благоустройство территории поселения и отраженные в бюджете по расходам на жилищно-коммунальное хозяйство.</w:t>
      </w:r>
    </w:p>
    <w:p w:rsidR="00F13CE5" w:rsidRPr="00DE6E57" w:rsidRDefault="00F13CE5" w:rsidP="00F13CE5">
      <w:pPr>
        <w:pStyle w:val="ac"/>
        <w:numPr>
          <w:ilvl w:val="0"/>
          <w:numId w:val="3"/>
        </w:numPr>
        <w:spacing w:line="360" w:lineRule="auto"/>
        <w:ind w:left="0"/>
        <w:jc w:val="both"/>
        <w:rPr>
          <w:b/>
          <w:sz w:val="24"/>
        </w:rPr>
      </w:pPr>
      <w:r w:rsidRPr="00DE6E57">
        <w:rPr>
          <w:b/>
          <w:sz w:val="24"/>
        </w:rPr>
        <w:t>Расходы по жилищно-коммунальному хозяйству:</w:t>
      </w:r>
    </w:p>
    <w:p w:rsidR="00F13CE5" w:rsidRPr="00DE6E57" w:rsidRDefault="00F13CE5" w:rsidP="00F13CE5">
      <w:pPr>
        <w:pStyle w:val="ac"/>
        <w:spacing w:line="360" w:lineRule="auto"/>
        <w:jc w:val="both"/>
        <w:rPr>
          <w:b/>
          <w:sz w:val="24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71"/>
        <w:gridCol w:w="1552"/>
        <w:gridCol w:w="1524"/>
        <w:gridCol w:w="1382"/>
        <w:gridCol w:w="1522"/>
      </w:tblGrid>
      <w:tr w:rsidR="00F13CE5" w:rsidRPr="00DE6E57" w:rsidTr="00CC3036"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E5" w:rsidRPr="00DE6E57" w:rsidRDefault="00F13CE5">
            <w:pPr>
              <w:pStyle w:val="ac"/>
              <w:jc w:val="both"/>
              <w:rPr>
                <w:sz w:val="24"/>
              </w:rPr>
            </w:pPr>
            <w:r w:rsidRPr="00DE6E57">
              <w:rPr>
                <w:sz w:val="24"/>
              </w:rPr>
              <w:t>Наименование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E5" w:rsidRPr="00DE6E57" w:rsidRDefault="00E9340C" w:rsidP="00A530C3">
            <w:pPr>
              <w:pStyle w:val="ac"/>
              <w:jc w:val="both"/>
              <w:rPr>
                <w:sz w:val="24"/>
              </w:rPr>
            </w:pPr>
            <w:r w:rsidRPr="00DE6E57">
              <w:rPr>
                <w:sz w:val="24"/>
              </w:rPr>
              <w:t>Ожидае</w:t>
            </w:r>
            <w:r w:rsidR="0012708B">
              <w:rPr>
                <w:sz w:val="24"/>
              </w:rPr>
              <w:t>мое исполнение 202</w:t>
            </w:r>
            <w:r w:rsidR="00A530C3">
              <w:rPr>
                <w:sz w:val="24"/>
              </w:rPr>
              <w:t>4</w:t>
            </w:r>
            <w:r w:rsidR="00F13CE5" w:rsidRPr="00DE6E57">
              <w:rPr>
                <w:sz w:val="24"/>
              </w:rPr>
              <w:t xml:space="preserve"> г.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E5" w:rsidRPr="00DE6E57" w:rsidRDefault="00E9340C" w:rsidP="0012708B">
            <w:pPr>
              <w:pStyle w:val="ac"/>
              <w:jc w:val="both"/>
              <w:rPr>
                <w:sz w:val="24"/>
              </w:rPr>
            </w:pPr>
            <w:r w:rsidRPr="00DE6E57">
              <w:rPr>
                <w:sz w:val="24"/>
              </w:rPr>
              <w:t>202</w:t>
            </w:r>
            <w:r w:rsidR="00A530C3">
              <w:rPr>
                <w:sz w:val="24"/>
              </w:rPr>
              <w:t>5</w:t>
            </w:r>
            <w:r w:rsidR="00F13CE5" w:rsidRPr="00DE6E57">
              <w:rPr>
                <w:sz w:val="24"/>
              </w:rPr>
              <w:t xml:space="preserve"> г.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E5" w:rsidRPr="00DE6E57" w:rsidRDefault="00E9340C" w:rsidP="0012708B">
            <w:pPr>
              <w:pStyle w:val="ac"/>
              <w:jc w:val="both"/>
              <w:rPr>
                <w:sz w:val="24"/>
              </w:rPr>
            </w:pPr>
            <w:r w:rsidRPr="00DE6E57">
              <w:rPr>
                <w:sz w:val="24"/>
              </w:rPr>
              <w:t>202</w:t>
            </w:r>
            <w:r w:rsidR="00A530C3">
              <w:rPr>
                <w:sz w:val="24"/>
              </w:rPr>
              <w:t>6</w:t>
            </w:r>
            <w:r w:rsidR="00F13CE5" w:rsidRPr="00DE6E57">
              <w:rPr>
                <w:sz w:val="24"/>
              </w:rPr>
              <w:t xml:space="preserve"> г.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E5" w:rsidRPr="00DE6E57" w:rsidRDefault="00E9340C" w:rsidP="0012708B">
            <w:pPr>
              <w:pStyle w:val="ac"/>
              <w:jc w:val="both"/>
              <w:rPr>
                <w:sz w:val="24"/>
              </w:rPr>
            </w:pPr>
            <w:r w:rsidRPr="00DE6E57">
              <w:rPr>
                <w:sz w:val="24"/>
              </w:rPr>
              <w:t>202</w:t>
            </w:r>
            <w:r w:rsidR="00A530C3">
              <w:rPr>
                <w:sz w:val="24"/>
              </w:rPr>
              <w:t xml:space="preserve">7 </w:t>
            </w:r>
            <w:r w:rsidR="00F13CE5" w:rsidRPr="00DE6E57">
              <w:rPr>
                <w:sz w:val="24"/>
              </w:rPr>
              <w:t>г.</w:t>
            </w:r>
          </w:p>
        </w:tc>
      </w:tr>
      <w:tr w:rsidR="00F13CE5" w:rsidRPr="00DE6E57" w:rsidTr="00CC3036"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E5" w:rsidRPr="00DE6E57" w:rsidRDefault="00F13CE5">
            <w:pPr>
              <w:pStyle w:val="ac"/>
              <w:jc w:val="both"/>
              <w:rPr>
                <w:sz w:val="24"/>
              </w:rPr>
            </w:pPr>
            <w:r w:rsidRPr="00DE6E57">
              <w:rPr>
                <w:sz w:val="24"/>
              </w:rPr>
              <w:t>Коммунальные услуги (уличное освещение)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E5" w:rsidRPr="00DE4FA0" w:rsidRDefault="002B3DD0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4FA0">
              <w:rPr>
                <w:sz w:val="24"/>
              </w:rPr>
              <w:t>270,3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E5" w:rsidRPr="00DE4FA0" w:rsidRDefault="0012708B" w:rsidP="0012708B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4FA0">
              <w:rPr>
                <w:sz w:val="24"/>
              </w:rPr>
              <w:t>270,3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E5" w:rsidRPr="00DE4FA0" w:rsidRDefault="00DE4FA0" w:rsidP="0012708B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4FA0">
              <w:rPr>
                <w:sz w:val="24"/>
              </w:rPr>
              <w:t>86,0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E5" w:rsidRPr="00DE4FA0" w:rsidRDefault="00DE4FA0" w:rsidP="0012708B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4FA0">
              <w:rPr>
                <w:sz w:val="24"/>
              </w:rPr>
              <w:t>86,0</w:t>
            </w:r>
          </w:p>
        </w:tc>
      </w:tr>
      <w:tr w:rsidR="00F13CE5" w:rsidRPr="00DE6E57" w:rsidTr="00CC3036"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E5" w:rsidRPr="00DE6E57" w:rsidRDefault="00F13CE5">
            <w:pPr>
              <w:pStyle w:val="ac"/>
              <w:jc w:val="both"/>
              <w:rPr>
                <w:sz w:val="24"/>
              </w:rPr>
            </w:pPr>
            <w:r w:rsidRPr="00DE6E57">
              <w:rPr>
                <w:sz w:val="24"/>
              </w:rPr>
              <w:t>Услуги по содержанию имущества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E5" w:rsidRPr="00DE4FA0" w:rsidRDefault="002B3DD0" w:rsidP="0012708B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4FA0">
              <w:rPr>
                <w:sz w:val="24"/>
              </w:rPr>
              <w:t>2931,0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E5" w:rsidRPr="00DE4FA0" w:rsidRDefault="00DE4FA0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4FA0">
              <w:rPr>
                <w:sz w:val="24"/>
              </w:rPr>
              <w:t>221,0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E5" w:rsidRPr="00DE4FA0" w:rsidRDefault="0012708B" w:rsidP="0012708B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4FA0">
              <w:rPr>
                <w:sz w:val="24"/>
              </w:rPr>
              <w:t>0</w:t>
            </w:r>
            <w:r w:rsidR="00F13CE5" w:rsidRPr="00DE4FA0">
              <w:rPr>
                <w:sz w:val="24"/>
              </w:rPr>
              <w:t>,0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E5" w:rsidRPr="00DE4FA0" w:rsidRDefault="0012708B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4FA0">
              <w:rPr>
                <w:sz w:val="24"/>
              </w:rPr>
              <w:t>0</w:t>
            </w:r>
            <w:r w:rsidR="00F13CE5" w:rsidRPr="00DE4FA0">
              <w:rPr>
                <w:sz w:val="24"/>
              </w:rPr>
              <w:t>,0</w:t>
            </w:r>
          </w:p>
        </w:tc>
      </w:tr>
      <w:tr w:rsidR="00F13CE5" w:rsidRPr="00DE6E57" w:rsidTr="00CC3036">
        <w:trPr>
          <w:trHeight w:val="733"/>
        </w:trPr>
        <w:tc>
          <w:tcPr>
            <w:tcW w:w="28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E5" w:rsidRPr="00DE6E57" w:rsidRDefault="00F13CE5">
            <w:pPr>
              <w:pStyle w:val="ac"/>
              <w:jc w:val="both"/>
              <w:rPr>
                <w:sz w:val="24"/>
              </w:rPr>
            </w:pPr>
            <w:r w:rsidRPr="00DE6E57">
              <w:rPr>
                <w:sz w:val="24"/>
              </w:rPr>
              <w:lastRenderedPageBreak/>
              <w:t>Увеличение стоимости материальных запасов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E5" w:rsidRPr="00DE4FA0" w:rsidRDefault="002B3DD0" w:rsidP="0012708B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4FA0">
              <w:rPr>
                <w:sz w:val="24"/>
              </w:rPr>
              <w:t>119,5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E5" w:rsidRPr="00DE4FA0" w:rsidRDefault="00DE4FA0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4FA0">
              <w:rPr>
                <w:sz w:val="24"/>
              </w:rPr>
              <w:t>1</w:t>
            </w:r>
            <w:r w:rsidR="0012708B" w:rsidRPr="00DE4FA0">
              <w:rPr>
                <w:sz w:val="24"/>
              </w:rPr>
              <w:t>5</w:t>
            </w:r>
            <w:r w:rsidR="00F13CE5" w:rsidRPr="00DE4FA0">
              <w:rPr>
                <w:sz w:val="24"/>
              </w:rPr>
              <w:t>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E5" w:rsidRPr="00DE4FA0" w:rsidRDefault="0012708B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4FA0">
              <w:rPr>
                <w:sz w:val="24"/>
              </w:rPr>
              <w:t>0</w:t>
            </w:r>
            <w:r w:rsidR="00F13CE5" w:rsidRPr="00DE4FA0">
              <w:rPr>
                <w:sz w:val="24"/>
              </w:rPr>
              <w:t>,0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E5" w:rsidRPr="00DE4FA0" w:rsidRDefault="0012708B" w:rsidP="0012708B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4FA0">
              <w:rPr>
                <w:sz w:val="24"/>
              </w:rPr>
              <w:t>0</w:t>
            </w:r>
            <w:r w:rsidR="00F13CE5" w:rsidRPr="00DE4FA0">
              <w:rPr>
                <w:sz w:val="24"/>
              </w:rPr>
              <w:t>,0</w:t>
            </w:r>
          </w:p>
        </w:tc>
      </w:tr>
      <w:tr w:rsidR="00F13CE5" w:rsidRPr="00DE6E57" w:rsidTr="00CC3036"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E5" w:rsidRPr="00DE6E57" w:rsidRDefault="00F13CE5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6E57">
              <w:rPr>
                <w:sz w:val="24"/>
              </w:rPr>
              <w:t>ИТОГО: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E5" w:rsidRPr="00DE4FA0" w:rsidRDefault="002B3DD0" w:rsidP="0012708B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4FA0">
              <w:rPr>
                <w:sz w:val="24"/>
              </w:rPr>
              <w:t>3320,8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E5" w:rsidRPr="00DE4FA0" w:rsidRDefault="00DE4FA0" w:rsidP="0012708B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4FA0">
              <w:rPr>
                <w:sz w:val="24"/>
              </w:rPr>
              <w:t>506,3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E5" w:rsidRPr="00DE4FA0" w:rsidRDefault="00DE4FA0" w:rsidP="0012708B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4FA0">
              <w:rPr>
                <w:sz w:val="24"/>
              </w:rPr>
              <w:t>86,0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3CE5" w:rsidRPr="00DE4FA0" w:rsidRDefault="00DE4FA0" w:rsidP="0012708B">
            <w:pPr>
              <w:pStyle w:val="ac"/>
              <w:spacing w:line="360" w:lineRule="auto"/>
              <w:jc w:val="both"/>
              <w:rPr>
                <w:sz w:val="24"/>
              </w:rPr>
            </w:pPr>
            <w:r w:rsidRPr="00DE4FA0">
              <w:rPr>
                <w:sz w:val="24"/>
              </w:rPr>
              <w:t>86,0</w:t>
            </w:r>
          </w:p>
        </w:tc>
      </w:tr>
    </w:tbl>
    <w:p w:rsidR="00F13CE5" w:rsidRPr="00DE6E57" w:rsidRDefault="00F13CE5" w:rsidP="00F13CE5">
      <w:pPr>
        <w:pStyle w:val="ac"/>
        <w:spacing w:line="360" w:lineRule="auto"/>
        <w:jc w:val="both"/>
        <w:rPr>
          <w:sz w:val="24"/>
        </w:rPr>
      </w:pPr>
    </w:p>
    <w:p w:rsidR="00F13CE5" w:rsidRPr="00DE6E57" w:rsidRDefault="00F13CE5" w:rsidP="00F13CE5">
      <w:pPr>
        <w:pStyle w:val="ac"/>
        <w:spacing w:line="276" w:lineRule="auto"/>
        <w:jc w:val="both"/>
        <w:rPr>
          <w:sz w:val="24"/>
        </w:rPr>
      </w:pPr>
    </w:p>
    <w:p w:rsidR="002919D4" w:rsidRPr="00DE6E57" w:rsidRDefault="002919D4" w:rsidP="00F13CE5">
      <w:pPr>
        <w:pStyle w:val="ac"/>
        <w:spacing w:line="276" w:lineRule="auto"/>
        <w:jc w:val="both"/>
        <w:rPr>
          <w:b/>
          <w:sz w:val="24"/>
        </w:rPr>
      </w:pPr>
      <w:r w:rsidRPr="00DE6E57">
        <w:rPr>
          <w:b/>
          <w:sz w:val="24"/>
        </w:rPr>
        <w:t>Заключение</w:t>
      </w:r>
    </w:p>
    <w:p w:rsidR="00074B7D" w:rsidRDefault="00DE6E57" w:rsidP="002919D4">
      <w:pPr>
        <w:ind w:firstLine="900"/>
        <w:jc w:val="both"/>
      </w:pPr>
      <w:r w:rsidRPr="00DE6E57">
        <w:t>Прогноз</w:t>
      </w:r>
      <w:r w:rsidR="002919D4" w:rsidRPr="00DE6E57">
        <w:t xml:space="preserve"> социально-экономического развития </w:t>
      </w:r>
      <w:r w:rsidR="005C71E7">
        <w:t>Березовск</w:t>
      </w:r>
      <w:r w:rsidR="002919D4" w:rsidRPr="00DE6E57">
        <w:t xml:space="preserve">ого сельского поселения нацелен  на развитие </w:t>
      </w:r>
      <w:r w:rsidR="005C71E7">
        <w:t>Березовск</w:t>
      </w:r>
      <w:r w:rsidR="002919D4" w:rsidRPr="00DE6E57">
        <w:t>ого сельского поселения  как многофункционального муниципального образования со сбалансированной экономикой, полноценным сельским сообществом, качественной сельской  средой, обеспечивающей высокий уровень жизни населения и благоприятные условия для экономической деятельности. Сверяясь с ориентирами развития поселения,  установленными планом сельские  власти получают возможность обоснованно принимать своевременные и качественные управленческие решения.</w:t>
      </w:r>
    </w:p>
    <w:p w:rsidR="002919D4" w:rsidRPr="00DE6E57" w:rsidRDefault="002919D4" w:rsidP="002919D4">
      <w:pPr>
        <w:ind w:firstLine="900"/>
        <w:jc w:val="both"/>
      </w:pPr>
      <w:r w:rsidRPr="00DE6E57">
        <w:t>Работа по всем указанным направлениям, отраженным в плане, предполагает дальнейшие шаги руководства поселения  по формированию социально-экономической политики его развития, основой которой станет выполнение соответствующих целевых программ. Реализация плана будет проводиться на основе четкого плана с указанием приоритетов в выполнении целевых программ, этапов и сроков реализации, исполнителей, системы отчетности и контроля, источников и схемы финансирования.</w:t>
      </w:r>
    </w:p>
    <w:p w:rsidR="002919D4" w:rsidRPr="00DE6E57" w:rsidRDefault="002919D4" w:rsidP="002919D4">
      <w:pPr>
        <w:ind w:firstLine="720"/>
        <w:jc w:val="both"/>
      </w:pPr>
      <w:r w:rsidRPr="00DE6E57">
        <w:t xml:space="preserve">Основными результатами плана социально-экономического развития </w:t>
      </w:r>
      <w:r w:rsidR="005C71E7">
        <w:t>Березовск</w:t>
      </w:r>
      <w:r w:rsidRPr="00DE6E57">
        <w:t>ого сельского поселения  будут являться:</w:t>
      </w:r>
    </w:p>
    <w:p w:rsidR="002919D4" w:rsidRPr="00DE6E57" w:rsidRDefault="002919D4" w:rsidP="002919D4">
      <w:pPr>
        <w:ind w:firstLine="720"/>
        <w:jc w:val="both"/>
      </w:pPr>
      <w:r w:rsidRPr="00DE6E57">
        <w:t>- повышение качества и стандартов жизни в сельском поселении, сокращение безработицы и уровня бедности;</w:t>
      </w:r>
    </w:p>
    <w:p w:rsidR="002919D4" w:rsidRPr="00DE6E57" w:rsidRDefault="002919D4" w:rsidP="002919D4">
      <w:pPr>
        <w:ind w:firstLine="720"/>
        <w:jc w:val="both"/>
      </w:pPr>
      <w:r w:rsidRPr="00DE6E57">
        <w:t>- улучшение демографической ситуации в результате осуществления мер по снижению заболеваемости и смертности, создания предпосылок для стабилизации и увеличения рождаемости;</w:t>
      </w:r>
    </w:p>
    <w:p w:rsidR="002919D4" w:rsidRPr="00DE6E57" w:rsidRDefault="002919D4" w:rsidP="002919D4">
      <w:pPr>
        <w:ind w:firstLine="720"/>
        <w:jc w:val="both"/>
      </w:pPr>
      <w:r w:rsidRPr="00DE6E57">
        <w:t>-   значительное повышение производительности труда в приоритетных секторах, улучшение инвестиционного климата  и привлекательности территории, увеличение объемов инвестиций;</w:t>
      </w:r>
    </w:p>
    <w:p w:rsidR="002919D4" w:rsidRPr="00DE6E57" w:rsidRDefault="002919D4" w:rsidP="002919D4">
      <w:pPr>
        <w:ind w:firstLine="720"/>
        <w:jc w:val="both"/>
      </w:pPr>
      <w:r w:rsidRPr="00DE6E57">
        <w:t>-  улучшение условий для развития малого бизнеса, создание механизмов финансирования предприятий на первоначальной стадии развития, оказание активной консультативной поддержки и обучения предпринимателей, формирование привлекательного имиджа предпринимательства; как следствие, увеличение доли оборота малых предприятий в общем объеме выпуска товаров и услуг;</w:t>
      </w:r>
    </w:p>
    <w:p w:rsidR="00EE7291" w:rsidRPr="00DE6E57" w:rsidRDefault="002919D4" w:rsidP="002919D4">
      <w:pPr>
        <w:jc w:val="both"/>
      </w:pPr>
      <w:r w:rsidRPr="00DE6E57">
        <w:t>-  консолидация усилий органов исполнительной власти для достижения постановленных целей (результатов).</w:t>
      </w:r>
    </w:p>
    <w:p w:rsidR="00F13CE5" w:rsidRDefault="00F13CE5" w:rsidP="00F13CE5">
      <w:pPr>
        <w:rPr>
          <w:sz w:val="28"/>
          <w:szCs w:val="28"/>
        </w:rPr>
      </w:pPr>
    </w:p>
    <w:p w:rsidR="00AC2631" w:rsidRPr="00DE6E57" w:rsidRDefault="00F13CE5" w:rsidP="00F13CE5">
      <w:r w:rsidRPr="00DE6E57">
        <w:t xml:space="preserve">Глава </w:t>
      </w:r>
      <w:r w:rsidR="005C71E7">
        <w:t>Березовск</w:t>
      </w:r>
      <w:r w:rsidRPr="00DE6E57">
        <w:t xml:space="preserve">ого сельского поселения         </w:t>
      </w:r>
      <w:r w:rsidR="000928D6">
        <w:t xml:space="preserve">                     Е.А. Шарапова</w:t>
      </w:r>
    </w:p>
    <w:sectPr w:rsidR="00AC2631" w:rsidRPr="00DE6E57" w:rsidSect="008E7B9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Arial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64"/>
    <w:multiLevelType w:val="multilevel"/>
    <w:tmpl w:val="00000064"/>
    <w:name w:val="WW8Num101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29933D0"/>
    <w:multiLevelType w:val="hybridMultilevel"/>
    <w:tmpl w:val="FEA24BE2"/>
    <w:lvl w:ilvl="0" w:tplc="8DBA89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1D15342"/>
    <w:multiLevelType w:val="hybridMultilevel"/>
    <w:tmpl w:val="61D46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09C3"/>
    <w:rsid w:val="00000007"/>
    <w:rsid w:val="00074B7D"/>
    <w:rsid w:val="0008768C"/>
    <w:rsid w:val="000928D6"/>
    <w:rsid w:val="000C3C28"/>
    <w:rsid w:val="00114A36"/>
    <w:rsid w:val="001166C5"/>
    <w:rsid w:val="00121930"/>
    <w:rsid w:val="0012708B"/>
    <w:rsid w:val="001275C8"/>
    <w:rsid w:val="00134EBA"/>
    <w:rsid w:val="00167226"/>
    <w:rsid w:val="00171839"/>
    <w:rsid w:val="00197DD0"/>
    <w:rsid w:val="001A0E5D"/>
    <w:rsid w:val="001C5310"/>
    <w:rsid w:val="001D2C40"/>
    <w:rsid w:val="001D3DDB"/>
    <w:rsid w:val="00255F11"/>
    <w:rsid w:val="002668F6"/>
    <w:rsid w:val="00266CBA"/>
    <w:rsid w:val="002919D4"/>
    <w:rsid w:val="00292795"/>
    <w:rsid w:val="002B3DD0"/>
    <w:rsid w:val="002E036F"/>
    <w:rsid w:val="0030525A"/>
    <w:rsid w:val="003064E1"/>
    <w:rsid w:val="00324C48"/>
    <w:rsid w:val="00334FA1"/>
    <w:rsid w:val="003F0C27"/>
    <w:rsid w:val="00432B23"/>
    <w:rsid w:val="00434206"/>
    <w:rsid w:val="00473801"/>
    <w:rsid w:val="00583941"/>
    <w:rsid w:val="005C71E7"/>
    <w:rsid w:val="005F10A0"/>
    <w:rsid w:val="00605060"/>
    <w:rsid w:val="006276EC"/>
    <w:rsid w:val="0063244B"/>
    <w:rsid w:val="00665494"/>
    <w:rsid w:val="00666BA3"/>
    <w:rsid w:val="00682A05"/>
    <w:rsid w:val="006916E8"/>
    <w:rsid w:val="00692F17"/>
    <w:rsid w:val="006978E5"/>
    <w:rsid w:val="006A6D92"/>
    <w:rsid w:val="006D2BAD"/>
    <w:rsid w:val="007045E6"/>
    <w:rsid w:val="007609C3"/>
    <w:rsid w:val="00767227"/>
    <w:rsid w:val="007735E0"/>
    <w:rsid w:val="00826BF2"/>
    <w:rsid w:val="008C3D82"/>
    <w:rsid w:val="008E7B9D"/>
    <w:rsid w:val="00900990"/>
    <w:rsid w:val="00973788"/>
    <w:rsid w:val="009750A0"/>
    <w:rsid w:val="009F6737"/>
    <w:rsid w:val="00A530C3"/>
    <w:rsid w:val="00A635CD"/>
    <w:rsid w:val="00AC2631"/>
    <w:rsid w:val="00AD2131"/>
    <w:rsid w:val="00AF3B8B"/>
    <w:rsid w:val="00B127D6"/>
    <w:rsid w:val="00C069F8"/>
    <w:rsid w:val="00C94934"/>
    <w:rsid w:val="00CC3036"/>
    <w:rsid w:val="00D45095"/>
    <w:rsid w:val="00DC7E03"/>
    <w:rsid w:val="00DE4FA0"/>
    <w:rsid w:val="00DE6E57"/>
    <w:rsid w:val="00E459A5"/>
    <w:rsid w:val="00E9340C"/>
    <w:rsid w:val="00EA104F"/>
    <w:rsid w:val="00EA625C"/>
    <w:rsid w:val="00EC175E"/>
    <w:rsid w:val="00ED27FC"/>
    <w:rsid w:val="00EE7291"/>
    <w:rsid w:val="00F13CE5"/>
    <w:rsid w:val="00F555A2"/>
    <w:rsid w:val="00F57F42"/>
    <w:rsid w:val="00F93733"/>
    <w:rsid w:val="00FB6673"/>
    <w:rsid w:val="00FD5686"/>
    <w:rsid w:val="00FD7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88B8A"/>
  <w15:docId w15:val="{C07D134A-6719-49A4-975E-17B1295A3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7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D27FC"/>
    <w:pPr>
      <w:tabs>
        <w:tab w:val="center" w:pos="4677"/>
        <w:tab w:val="right" w:pos="9355"/>
      </w:tabs>
      <w:spacing w:after="0"/>
    </w:pPr>
    <w:rPr>
      <w:rFonts w:eastAsia="Times New Roman" w:cs="Times New Roman"/>
      <w:lang w:eastAsia="ru-RU"/>
    </w:rPr>
  </w:style>
  <w:style w:type="character" w:customStyle="1" w:styleId="a4">
    <w:name w:val="Нижний колонтитул Знак"/>
    <w:basedOn w:val="a0"/>
    <w:link w:val="a3"/>
    <w:rsid w:val="00ED27FC"/>
    <w:rPr>
      <w:rFonts w:eastAsia="Times New Roman" w:cs="Times New Roman"/>
      <w:lang w:eastAsia="ru-RU"/>
    </w:rPr>
  </w:style>
  <w:style w:type="paragraph" w:styleId="a5">
    <w:name w:val="Body Text"/>
    <w:basedOn w:val="a"/>
    <w:link w:val="a6"/>
    <w:rsid w:val="00ED27FC"/>
    <w:pPr>
      <w:spacing w:after="120"/>
    </w:pPr>
    <w:rPr>
      <w:rFonts w:eastAsia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ED27FC"/>
    <w:rPr>
      <w:rFonts w:eastAsia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D27FC"/>
    <w:pPr>
      <w:spacing w:after="0"/>
      <w:ind w:firstLine="720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customStyle="1" w:styleId="a7">
    <w:name w:val="Содержимое таблицы"/>
    <w:basedOn w:val="a"/>
    <w:rsid w:val="00F57F42"/>
    <w:pPr>
      <w:widowControl w:val="0"/>
      <w:suppressLineNumbers/>
      <w:suppressAutoHyphens/>
      <w:spacing w:after="0"/>
    </w:pPr>
    <w:rPr>
      <w:rFonts w:eastAsia="Arial Unicode MS" w:cs="Times New Roman"/>
      <w:kern w:val="1"/>
      <w:lang w:eastAsia="ar-SA"/>
    </w:rPr>
  </w:style>
  <w:style w:type="paragraph" w:styleId="a8">
    <w:name w:val="Body Text Indent"/>
    <w:aliases w:val=" Знак,Знак,Текст абзаца"/>
    <w:basedOn w:val="a"/>
    <w:link w:val="a9"/>
    <w:rsid w:val="00114A36"/>
    <w:pPr>
      <w:spacing w:after="120"/>
      <w:ind w:left="283"/>
    </w:pPr>
    <w:rPr>
      <w:rFonts w:eastAsia="Times New Roman" w:cs="Times New Roman"/>
      <w:lang w:eastAsia="ru-RU"/>
    </w:rPr>
  </w:style>
  <w:style w:type="character" w:customStyle="1" w:styleId="a9">
    <w:name w:val="Основной текст с отступом Знак"/>
    <w:aliases w:val=" Знак Знак,Знак Знак,Текст абзаца Знак"/>
    <w:basedOn w:val="a0"/>
    <w:link w:val="a8"/>
    <w:rsid w:val="00114A36"/>
    <w:rPr>
      <w:rFonts w:eastAsia="Times New Roman" w:cs="Times New Roman"/>
      <w:lang w:eastAsia="ru-RU"/>
    </w:rPr>
  </w:style>
  <w:style w:type="table" w:styleId="aa">
    <w:name w:val="Table Grid"/>
    <w:basedOn w:val="a1"/>
    <w:uiPriority w:val="59"/>
    <w:rsid w:val="006916E8"/>
    <w:pPr>
      <w:spacing w:after="0"/>
      <w:ind w:firstLine="709"/>
      <w:jc w:val="both"/>
    </w:pPr>
    <w:rPr>
      <w:rFonts w:ascii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Без интервала Знак"/>
    <w:link w:val="ac"/>
    <w:uiPriority w:val="99"/>
    <w:locked/>
    <w:rsid w:val="00F13CE5"/>
    <w:rPr>
      <w:rFonts w:cs="Times New Roman"/>
      <w:sz w:val="28"/>
      <w:lang w:eastAsia="ar-SA"/>
    </w:rPr>
  </w:style>
  <w:style w:type="paragraph" w:styleId="ac">
    <w:name w:val="No Spacing"/>
    <w:link w:val="ab"/>
    <w:uiPriority w:val="99"/>
    <w:qFormat/>
    <w:rsid w:val="00F13CE5"/>
    <w:pPr>
      <w:suppressAutoHyphens/>
      <w:spacing w:after="0"/>
    </w:pPr>
    <w:rPr>
      <w:rFonts w:cs="Times New Roman"/>
      <w:sz w:val="28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0928D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928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27B24-8BBB-43E1-A44F-148D1B240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4279</Words>
  <Characters>24395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ret</dc:creator>
  <cp:lastModifiedBy>Пользователь</cp:lastModifiedBy>
  <cp:revision>40</cp:revision>
  <cp:lastPrinted>2024-11-12T06:15:00Z</cp:lastPrinted>
  <dcterms:created xsi:type="dcterms:W3CDTF">2023-11-07T10:45:00Z</dcterms:created>
  <dcterms:modified xsi:type="dcterms:W3CDTF">2024-11-12T06:15:00Z</dcterms:modified>
</cp:coreProperties>
</file>